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6437"/>
      </w:tblGrid>
      <w:tr w:rsidR="00066D51" w:rsidRPr="00066D51" w:rsidTr="00066D51">
        <w:trPr>
          <w:trHeight w:val="1638"/>
        </w:trPr>
        <w:tc>
          <w:tcPr>
            <w:tcW w:w="404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PHÒNG GD&amp;ĐT QUẬN……….</w:t>
            </w:r>
          </w:p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TRƯỜNG ………..</w:t>
            </w:r>
          </w:p>
        </w:tc>
        <w:tc>
          <w:tcPr>
            <w:tcW w:w="643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CỘNG HÒA XÃ HỘI CHỦ NGHĨA VIỆT NAM</w:t>
            </w:r>
            <w:r w:rsidRPr="00066D51">
              <w:rPr>
                <w:rFonts w:ascii="Arial" w:eastAsia="Times New Roman" w:hAnsi="Arial" w:cs="Arial"/>
                <w:sz w:val="27"/>
                <w:szCs w:val="27"/>
              </w:rPr>
              <w:br/>
            </w:r>
            <w:proofErr w:type="spellStart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Độc</w:t>
            </w:r>
            <w:proofErr w:type="spellEnd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lập</w:t>
            </w:r>
            <w:proofErr w:type="spellEnd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– </w:t>
            </w:r>
            <w:proofErr w:type="spellStart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Tự</w:t>
            </w:r>
            <w:proofErr w:type="spellEnd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do – </w:t>
            </w:r>
            <w:proofErr w:type="spellStart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Hạnh</w:t>
            </w:r>
            <w:proofErr w:type="spellEnd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phúc</w:t>
            </w:r>
            <w:proofErr w:type="spellEnd"/>
          </w:p>
          <w:p w:rsidR="00066D51" w:rsidRPr="00066D51" w:rsidRDefault="00066D51" w:rsidP="00066D51">
            <w:pPr>
              <w:spacing w:before="100" w:beforeAutospacing="1" w:after="360" w:line="240" w:lineRule="auto"/>
              <w:jc w:val="right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……..,</w:t>
            </w:r>
            <w:proofErr w:type="gram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ngày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…….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tháng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…….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năm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……..</w:t>
            </w:r>
          </w:p>
        </w:tc>
      </w:tr>
    </w:tbl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b/>
          <w:bCs/>
          <w:color w:val="000000"/>
          <w:sz w:val="27"/>
          <w:szCs w:val="27"/>
        </w:rPr>
        <w:t>BẢN CAM KẾT</w:t>
      </w:r>
    </w:p>
    <w:tbl>
      <w:tblPr>
        <w:tblW w:w="106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8517"/>
      </w:tblGrid>
      <w:tr w:rsidR="00066D51" w:rsidRPr="00066D51" w:rsidTr="00066D51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Kính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gửi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: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– Ban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Giám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Hiệu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trường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………….</w:t>
            </w:r>
          </w:p>
        </w:tc>
      </w:tr>
      <w:tr w:rsidR="00066D51" w:rsidRPr="00066D51" w:rsidTr="00066D51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–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Thầy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(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cô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)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giáo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chu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̉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nhiệm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lớp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…….</w:t>
            </w:r>
          </w:p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–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Giáo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viên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TPT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Đội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 xml:space="preserve"> TNTP </w:t>
            </w:r>
            <w:proofErr w:type="spellStart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Hô</w:t>
            </w:r>
            <w:proofErr w:type="spellEnd"/>
            <w:r w:rsidRPr="00066D51">
              <w:rPr>
                <w:rFonts w:ascii="Arial" w:eastAsia="Times New Roman" w:hAnsi="Arial" w:cs="Arial"/>
                <w:sz w:val="27"/>
                <w:szCs w:val="27"/>
              </w:rPr>
              <w:t>̀ Chí Minh.</w:t>
            </w:r>
          </w:p>
        </w:tc>
      </w:tr>
    </w:tbl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Tên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em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là: …………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Học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sinh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lớp</w:t>
      </w:r>
      <w:proofErr w:type="spellEnd"/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:…………</w:t>
      </w:r>
      <w:proofErr w:type="gramEnd"/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nghe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biến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nội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dung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lệnh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16/2011/UBTVQH12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ngày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30/6/2011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Ủy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ban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vụ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Quốc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;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Nghị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137/2020/NĐ-CP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quản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pháo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2313/CĐ-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TTg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Thủ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tướng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phủ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bảo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đảm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trật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tự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an</w:t>
      </w:r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toàn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Tết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…….. </w:t>
      </w:r>
      <w:proofErr w:type="spellStart"/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lễ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hội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xuân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……..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Em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xin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cam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kết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thực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hiện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những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định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I.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mua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bán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vận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tàng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trữ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trái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phép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pháo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nổ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sản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xuất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buôn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bán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vận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chuyển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tàng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̃,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sư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dụng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các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loại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bao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gồm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hoa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lê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̃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hội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que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sáng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điện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trang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trí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hoạt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động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sinh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hoạt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hàng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ngày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như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cưới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xin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khai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trương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lê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̃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tết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…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2.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mua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bán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tàng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̃,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sư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dụng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trái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phép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vũ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́,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vật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liệu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cụ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̃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trơ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̣,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̀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chơi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nguy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hiểm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̀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các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loại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dưới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mọi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hình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thức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3.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tinh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thần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tố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cáo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các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trường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hợp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nghi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vấn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sư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dụng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trái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phép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vũ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́,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vật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liệu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cụ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̃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trơ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̣,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̀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chơi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nguy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hiểm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bị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cấm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các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loại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4.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Tích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tuyên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truyền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đình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cộng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đồng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bạn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bè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cùng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lứa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tuổi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tuân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thủ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việc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tàng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trữ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mua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bán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sử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pháo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chất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gây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nổ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khác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II.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an</w:t>
      </w:r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toàn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xe</w:t>
      </w:r>
      <w:proofErr w:type="spellEnd"/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đạp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ngồi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tô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xe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máy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nếu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mũ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bảo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hiểm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tham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2.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lạng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lách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đánh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võng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buông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hai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tay</w:t>
      </w:r>
      <w:proofErr w:type="spellEnd"/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…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khiển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xe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đạp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3.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hàng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trở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tham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4.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xe</w:t>
      </w:r>
      <w:proofErr w:type="spellEnd"/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đạp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khuôn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viên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5.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tụ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tập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vui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chơi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đá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bóng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đá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cầu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… ở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lề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6.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tụ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tập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người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trước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cổng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bộ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gây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cản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trở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giao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lúc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đến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lúc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tan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7.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tham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gia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đua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xe</w:t>
      </w:r>
      <w:proofErr w:type="spellEnd"/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cổ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vũ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đua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xe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trái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phép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066D51" w:rsidRPr="00066D51" w:rsidRDefault="00066D51" w:rsidP="00066D51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Nếu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vi</w:t>
      </w:r>
      <w:proofErr w:type="gram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phạm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các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nội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dung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đa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̃ cam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kết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em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xin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chịu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mọi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hình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thức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ki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̉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luật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của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nha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̀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trường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va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̀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pháp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066D51">
        <w:rPr>
          <w:rFonts w:ascii="Arial" w:eastAsia="Times New Roman" w:hAnsi="Arial" w:cs="Arial"/>
          <w:color w:val="000000"/>
          <w:sz w:val="27"/>
          <w:szCs w:val="27"/>
        </w:rPr>
        <w:t>luật</w:t>
      </w:r>
      <w:proofErr w:type="spellEnd"/>
      <w:r w:rsidRPr="00066D5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tbl>
      <w:tblPr>
        <w:tblW w:w="113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493"/>
        <w:gridCol w:w="3493"/>
        <w:gridCol w:w="3493"/>
      </w:tblGrid>
      <w:tr w:rsidR="00066D51" w:rsidRPr="00066D51" w:rsidTr="00066D51"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TPT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GVCN</w:t>
            </w:r>
          </w:p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Ký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và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ghi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rõ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họ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tên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PHHS</w:t>
            </w:r>
          </w:p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Ký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và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ghi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rõ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họ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tên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Học</w:t>
            </w:r>
            <w:proofErr w:type="spellEnd"/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sinh</w:t>
            </w:r>
            <w:proofErr w:type="spellEnd"/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 xml:space="preserve"> cam </w:t>
            </w:r>
            <w:proofErr w:type="spellStart"/>
            <w:r w:rsidRPr="00066D5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kết</w:t>
            </w:r>
            <w:proofErr w:type="spellEnd"/>
          </w:p>
          <w:p w:rsidR="00066D51" w:rsidRPr="00066D51" w:rsidRDefault="00066D51" w:rsidP="00066D51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Ký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và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ghi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rõ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họ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tên</w:t>
            </w:r>
            <w:proofErr w:type="spellEnd"/>
            <w:r w:rsidRPr="00066D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)</w:t>
            </w:r>
          </w:p>
        </w:tc>
      </w:tr>
    </w:tbl>
    <w:p w:rsidR="00CE282C" w:rsidRDefault="00066D51">
      <w:bookmarkStart w:id="0" w:name="_GoBack"/>
      <w:bookmarkEnd w:id="0"/>
    </w:p>
    <w:sectPr w:rsidR="00CE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51"/>
    <w:rsid w:val="00066D51"/>
    <w:rsid w:val="00801C93"/>
    <w:rsid w:val="00D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D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6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2023-06-01T11:52:00Z</dcterms:created>
  <dcterms:modified xsi:type="dcterms:W3CDTF">2023-06-01T11:54:00Z</dcterms:modified>
</cp:coreProperties>
</file>