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F11F" w14:textId="77777777" w:rsidR="00185C14" w:rsidRPr="00185C14" w:rsidRDefault="00185C14" w:rsidP="00185C14">
      <w:pPr>
        <w:shd w:val="clear" w:color="auto" w:fill="FFFFFF"/>
        <w:spacing w:after="300" w:line="300" w:lineRule="atLeast"/>
        <w:textAlignment w:val="baseline"/>
        <w:outlineLvl w:val="1"/>
        <w:rPr>
          <w:rFonts w:ascii="Segoe UI" w:eastAsia="Times New Roman" w:hAnsi="Segoe UI" w:cs="Segoe UI"/>
          <w:b/>
          <w:bCs/>
          <w:color w:val="000000"/>
          <w:kern w:val="0"/>
          <w:sz w:val="36"/>
          <w:szCs w:val="36"/>
          <w14:ligatures w14:val="none"/>
        </w:rPr>
      </w:pPr>
      <w:r w:rsidRPr="00185C14">
        <w:rPr>
          <w:rFonts w:ascii="Segoe UI" w:eastAsia="Times New Roman" w:hAnsi="Segoe UI" w:cs="Segoe UI"/>
          <w:b/>
          <w:bCs/>
          <w:color w:val="000000"/>
          <w:kern w:val="0"/>
          <w:sz w:val="36"/>
          <w:szCs w:val="36"/>
          <w14:ligatures w14:val="none"/>
        </w:rPr>
        <w:t>Mẫu Đơn xin rút giấy chứng nhận quyền sử dụng đất</w:t>
      </w:r>
    </w:p>
    <w:p w14:paraId="7083ECA1" w14:textId="77777777" w:rsidR="00185C14" w:rsidRPr="00185C14" w:rsidRDefault="00185C14" w:rsidP="00185C14">
      <w:pPr>
        <w:shd w:val="clear" w:color="auto" w:fill="FFFFFF"/>
        <w:spacing w:after="384" w:line="240" w:lineRule="auto"/>
        <w:jc w:val="center"/>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color w:val="000000"/>
          <w:kern w:val="0"/>
          <w:sz w:val="27"/>
          <w:szCs w:val="27"/>
          <w14:ligatures w14:val="none"/>
        </w:rPr>
        <w:t>CỘNG HÒA XÃ HỘI CHỦ NGHĨA VIỆT NAM</w:t>
      </w:r>
    </w:p>
    <w:p w14:paraId="1019C970" w14:textId="77777777" w:rsidR="00185C14" w:rsidRPr="00185C14" w:rsidRDefault="00185C14" w:rsidP="00185C14">
      <w:pPr>
        <w:shd w:val="clear" w:color="auto" w:fill="FFFFFF"/>
        <w:spacing w:after="384" w:line="240" w:lineRule="auto"/>
        <w:jc w:val="center"/>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color w:val="000000"/>
          <w:kern w:val="0"/>
          <w:sz w:val="27"/>
          <w:szCs w:val="27"/>
          <w14:ligatures w14:val="none"/>
        </w:rPr>
        <w:t>Độc lập – Tự do – Hạnh phúc</w:t>
      </w:r>
    </w:p>
    <w:p w14:paraId="4851855C" w14:textId="77777777" w:rsidR="00185C14" w:rsidRPr="00185C14" w:rsidRDefault="00185C14" w:rsidP="00185C14">
      <w:pPr>
        <w:shd w:val="clear" w:color="auto" w:fill="FFFFFF"/>
        <w:spacing w:after="384" w:line="240" w:lineRule="auto"/>
        <w:jc w:val="center"/>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color w:val="000000"/>
          <w:kern w:val="0"/>
          <w:sz w:val="27"/>
          <w:szCs w:val="27"/>
          <w14:ligatures w14:val="none"/>
        </w:rPr>
        <w:t>———–o0o———–</w:t>
      </w:r>
    </w:p>
    <w:p w14:paraId="7A75F2AF" w14:textId="77777777" w:rsidR="00185C14" w:rsidRPr="00185C14" w:rsidRDefault="00185C14" w:rsidP="00185C14">
      <w:pPr>
        <w:shd w:val="clear" w:color="auto" w:fill="FFFFFF"/>
        <w:spacing w:after="384" w:line="240" w:lineRule="auto"/>
        <w:jc w:val="right"/>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i/>
          <w:iCs/>
          <w:color w:val="000000"/>
          <w:kern w:val="0"/>
          <w:sz w:val="27"/>
          <w:szCs w:val="27"/>
          <w14:ligatures w14:val="none"/>
        </w:rPr>
        <w:t>Hà Nội, ngày 18 tháng 01 năm 2020</w:t>
      </w:r>
    </w:p>
    <w:p w14:paraId="19EC22BB" w14:textId="611A2294" w:rsidR="00185C14" w:rsidRPr="00185C14" w:rsidRDefault="00185C14" w:rsidP="00185C14">
      <w:pPr>
        <w:shd w:val="clear" w:color="auto" w:fill="FFFFFF"/>
        <w:spacing w:after="384" w:line="240" w:lineRule="auto"/>
        <w:jc w:val="center"/>
        <w:textAlignment w:val="baseline"/>
        <w:rPr>
          <w:rFonts w:ascii="Segoe UI" w:eastAsia="Times New Roman" w:hAnsi="Segoe UI" w:cs="Segoe UI"/>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185C14">
        <w:rPr>
          <w:rFonts w:ascii="Segoe UI" w:eastAsia="Times New Roman" w:hAnsi="Segoe UI" w:cs="Segoe UI"/>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ĐƠN XIN RÚT GIẤY CHỨNG NHẬN QUYỀN SỬ DỤNG ĐẤT</w:t>
      </w:r>
    </w:p>
    <w:p w14:paraId="12FD1CDA" w14:textId="77777777" w:rsidR="00185C14" w:rsidRPr="00185C14" w:rsidRDefault="00185C14" w:rsidP="00185C14">
      <w:pPr>
        <w:shd w:val="clear" w:color="auto" w:fill="FFFFFF"/>
        <w:spacing w:after="384" w:line="240" w:lineRule="auto"/>
        <w:jc w:val="center"/>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color w:val="000000"/>
          <w:kern w:val="0"/>
          <w:sz w:val="27"/>
          <w:szCs w:val="27"/>
          <w14:ligatures w14:val="none"/>
        </w:rPr>
        <w:t>Kính gửi: </w:t>
      </w:r>
      <w:r w:rsidRPr="00185C14">
        <w:rPr>
          <w:rFonts w:ascii="Segoe UI" w:eastAsia="Times New Roman" w:hAnsi="Segoe UI" w:cs="Segoe UI"/>
          <w:color w:val="000000"/>
          <w:kern w:val="0"/>
          <w:sz w:val="27"/>
          <w:szCs w:val="27"/>
          <w14:ligatures w14:val="none"/>
        </w:rPr>
        <w:t>Văn phòng Đăng ký đất đai Hà Nội – Sở Tài nguyên và Môi trường Hà Nội</w:t>
      </w:r>
    </w:p>
    <w:p w14:paraId="1348A486"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i/>
          <w:iCs/>
          <w:color w:val="000000"/>
          <w:kern w:val="0"/>
          <w:sz w:val="27"/>
          <w:szCs w:val="27"/>
          <w14:ligatures w14:val="none"/>
        </w:rPr>
        <w:t>– Căn cứ Luật Đất đai năm 2013;</w:t>
      </w:r>
    </w:p>
    <w:p w14:paraId="64DC6D89"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i/>
          <w:iCs/>
          <w:color w:val="000000"/>
          <w:kern w:val="0"/>
          <w:sz w:val="27"/>
          <w:szCs w:val="27"/>
          <w14:ligatures w14:val="none"/>
        </w:rPr>
        <w:t>– Căn cứ Nghị định số 43/2014/NĐ-CP ngày 15/05/2014 quy định chi tiết thi hành một số điều của Luật Đất đai;</w:t>
      </w:r>
    </w:p>
    <w:p w14:paraId="77631E32"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Tên:                                                                  ngày sinh:                                Giới tính:</w:t>
      </w:r>
    </w:p>
    <w:p w14:paraId="308A66EA"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CMND số:                                                        ngày cấp:                                 Nơi cấp:</w:t>
      </w:r>
    </w:p>
    <w:p w14:paraId="489AF77F"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Hộ khẩu thường trú:</w:t>
      </w:r>
    </w:p>
    <w:p w14:paraId="7C15B0D4"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Nơi cư trú hiện tại:</w:t>
      </w:r>
    </w:p>
    <w:p w14:paraId="672DB238"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Thông tin liên lạc:</w:t>
      </w:r>
    </w:p>
    <w:p w14:paraId="5F1AFC43"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Nội dung sự việc trình bày:</w:t>
      </w:r>
    </w:p>
    <w:p w14:paraId="294C8217" w14:textId="038B2501"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lastRenderedPageBreak/>
        <w:t>Ngày 11/11/2019, tôi có gửi hồ sơ tới Văn phòng đăng ký đất đai Hà Nội xin cấp lại Giấy </w:t>
      </w:r>
      <w:r w:rsidRPr="00185C14">
        <w:rPr>
          <w:rFonts w:ascii="Segoe UI" w:eastAsia="Times New Roman" w:hAnsi="Segoe UI" w:cs="Segoe UI"/>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chứng nhận quyền sử dụng đất </w:t>
      </w:r>
      <w:r w:rsidRPr="00185C14">
        <w:rPr>
          <w:rFonts w:ascii="Segoe UI" w:eastAsia="Times New Roman" w:hAnsi="Segoe UI" w:cs="Segoe UI"/>
          <w:color w:val="000000"/>
          <w:kern w:val="0"/>
          <w:sz w:val="27"/>
          <w:szCs w:val="27"/>
          <w14:ligatures w14:val="none"/>
        </w:rPr>
        <w:t>số 1224 được cấp ngày 13/09/2012. Hồ sơ đề nghị cấp lại Giấy chứng nhận của tôi có đầy đủ các giấy tờ, tài liệu theo quy định pháp luật về đất đai. Tuy nhiên, do đã quá thời hạn thực hiện thủ tục mà tôi vẫn chưa nhận được phản hồi của Văn phòng, hôm nay tôi viết đơn này </w:t>
      </w:r>
      <w:r w:rsidRPr="00185C14">
        <w:rPr>
          <w:rFonts w:ascii="Segoe UI" w:eastAsia="Times New Roman" w:hAnsi="Segoe UI" w:cs="Segoe UI"/>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xin rút Giấy chứng nhận quyền sử dụng đất</w:t>
      </w:r>
      <w:r w:rsidRPr="00185C14">
        <w:rPr>
          <w:rFonts w:ascii="Segoe UI" w:eastAsia="Times New Roman" w:hAnsi="Segoe UI" w:cs="Segoe UI"/>
          <w:color w:val="000000"/>
          <w:kern w:val="0"/>
          <w:sz w:val="27"/>
          <w:szCs w:val="27"/>
          <w14:ligatures w14:val="none"/>
        </w:rPr>
        <w:t>.</w:t>
      </w:r>
    </w:p>
    <w:p w14:paraId="77276779"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Căn cứ điểm k, khoản 1, điều 99 Luật Đất đai năm 2013:</w:t>
      </w:r>
    </w:p>
    <w:p w14:paraId="3DB972DC"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i/>
          <w:iCs/>
          <w:color w:val="000000"/>
          <w:kern w:val="0"/>
          <w:sz w:val="27"/>
          <w:szCs w:val="27"/>
          <w14:ligatures w14:val="none"/>
        </w:rPr>
        <w:t>Điều 99. Trường hợp sử dụng đất được cấp Giấy chứng nhận quyền sử dụng đất, quyền sở hữu nhà ở và tài sản khác gắn liền với đất</w:t>
      </w:r>
    </w:p>
    <w:p w14:paraId="0E783CF7"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i/>
          <w:iCs/>
          <w:color w:val="000000"/>
          <w:kern w:val="0"/>
          <w:sz w:val="27"/>
          <w:szCs w:val="27"/>
          <w14:ligatures w14:val="none"/>
        </w:rPr>
        <w:t>1. Nhà nước cấp Giấy chứng nhận quyền sử dụng đất, quyền sở hữu nhà ở và tài sản khác gắn liền với đất cho những trường hợp sau đây:</w:t>
      </w:r>
    </w:p>
    <w:p w14:paraId="35C77772"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i/>
          <w:iCs/>
          <w:color w:val="000000"/>
          <w:kern w:val="0"/>
          <w:sz w:val="27"/>
          <w:szCs w:val="27"/>
          <w14:ligatures w14:val="none"/>
        </w:rPr>
        <w:t>k) Người sử dụng đất đề nghị cấp đổi hoặc cấp lại Giấy chứng nhận bị mất.</w:t>
      </w:r>
    </w:p>
    <w:p w14:paraId="403E0E3B"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Căn cứ khoản 2, điều 60 Nghị định số 43/2014/NĐ-CP:</w:t>
      </w:r>
    </w:p>
    <w:p w14:paraId="27B4C1A8"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i/>
          <w:iCs/>
          <w:color w:val="000000"/>
          <w:kern w:val="0"/>
          <w:sz w:val="27"/>
          <w:szCs w:val="27"/>
          <w14:ligatures w14:val="none"/>
        </w:rPr>
        <w:t>Điều 60. Nộp hồ sơ và trả kết quả thực hiện thủ tục hành chính về đất đai</w:t>
      </w:r>
    </w:p>
    <w:p w14:paraId="5C7603CD"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i/>
          <w:iCs/>
          <w:color w:val="000000"/>
          <w:kern w:val="0"/>
          <w:sz w:val="27"/>
          <w:szCs w:val="27"/>
          <w14:ligatures w14:val="none"/>
        </w:rPr>
        <w:t>2. Cơ quan tiếp nhận hồ sơ và trả kết quả giải quyết thủ tục đăng ký đất đai, tài sản khác gắn liền với đất; cấp, cấp đổi, cấp lại Giấy chứng nhận là Văn phòng đăng ký đất đai.</w:t>
      </w:r>
    </w:p>
    <w:p w14:paraId="367CAB09"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Căn cứ điểm q, khoản 2, điều 61 Nghị định số 43/2014/NĐ-CP:</w:t>
      </w:r>
    </w:p>
    <w:p w14:paraId="67BA50C2"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i/>
          <w:iCs/>
          <w:color w:val="000000"/>
          <w:kern w:val="0"/>
          <w:sz w:val="27"/>
          <w:szCs w:val="27"/>
          <w14:ligatures w14:val="none"/>
        </w:rPr>
        <w:t>Điều 61. Thời gian thực hiện thủ tục hành chính về đất đai</w:t>
      </w:r>
    </w:p>
    <w:p w14:paraId="71B9102B"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i/>
          <w:iCs/>
          <w:color w:val="000000"/>
          <w:kern w:val="0"/>
          <w:sz w:val="27"/>
          <w:szCs w:val="27"/>
          <w14:ligatures w14:val="none"/>
        </w:rPr>
        <w:t>2. Thời gian thực hiện thủ tục đăng ký đất đai, tài sản gắn liền với đất; cấp đổi, cấp lại Giấy chứng nhận được quy định như sau:</w:t>
      </w:r>
    </w:p>
    <w:p w14:paraId="63AE3ED3"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i/>
          <w:iCs/>
          <w:color w:val="000000"/>
          <w:kern w:val="0"/>
          <w:sz w:val="27"/>
          <w:szCs w:val="27"/>
          <w14:ligatures w14:val="none"/>
        </w:rPr>
        <w:t>q) Cấp lại Giấy chứng nhận, Giấy chứng nhận quyền sở hữu nhà ở, Giấy chứng nhận quyền sở hữu công trình xây dựng bị mất là không quá 30 ngày.</w:t>
      </w:r>
    </w:p>
    <w:p w14:paraId="2EAD1293" w14:textId="408F2604"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lastRenderedPageBreak/>
        <w:t>Từ những căn cứ trên, tôi nhận định tôi có quyền đề nghị </w:t>
      </w:r>
      <w:r w:rsidRPr="00185C14">
        <w:rPr>
          <w:rFonts w:ascii="Segoe UI" w:eastAsia="Times New Roman" w:hAnsi="Segoe UI" w:cs="Segoe UI"/>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cấp lại Giấy chứng nhận</w:t>
      </w:r>
      <w:r w:rsidRPr="00185C14">
        <w:rPr>
          <w:rFonts w:ascii="Segoe UI" w:eastAsia="Times New Roman" w:hAnsi="Segoe UI" w:cs="Segoe UI"/>
          <w:color w:val="000000"/>
          <w:kern w:val="0"/>
          <w:sz w:val="27"/>
          <w:szCs w:val="27"/>
          <w14:ligatures w14:val="none"/>
        </w:rPr>
        <w:t> đã bị mất và ngược lại, Nhà nước có nghĩa vụ cấp lại Giấy chứng nhận cho tôi khi có đề nghị. Cơ quan nhà nước trực tiếp tiếp nhận hồ sơ và trả kết quả giải quyết cho tôi là Văn phòng đăng ký đất đai Hà Nội. Văn phòng có trách nhiệm tổ chức thực hiện thủ tục này trong thời hạn không quá 30 ngày. Nay tuy đã hơn 02 tháng kể từ ngày tôi nộp hồ sơ tới Văn phòng, tôi vẫn chưa được cấp lại Giấy chứng nhận. Vì vậy, tôi làm </w:t>
      </w:r>
      <w:r w:rsidRPr="00185C14">
        <w:rPr>
          <w:rFonts w:ascii="Segoe UI" w:eastAsia="Times New Roman" w:hAnsi="Segoe UI" w:cs="Segoe UI"/>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đơn này xin rút Giấy chứng nhận</w:t>
      </w:r>
      <w:r w:rsidRPr="00185C14">
        <w:rPr>
          <w:rFonts w:ascii="Segoe UI" w:eastAsia="Times New Roman" w:hAnsi="Segoe UI" w:cs="Segoe UI"/>
          <w:color w:val="000000"/>
          <w:kern w:val="0"/>
          <w:sz w:val="27"/>
          <w:szCs w:val="27"/>
          <w14:ligatures w14:val="none"/>
        </w:rPr>
        <w:t>, qua đó nhằm đảm bảo các quyền lơi tối thiểu cho người sử dụng đất.</w:t>
      </w:r>
    </w:p>
    <w:p w14:paraId="40AE56C9"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color w:val="000000"/>
          <w:kern w:val="0"/>
          <w:sz w:val="27"/>
          <w:szCs w:val="27"/>
          <w14:ligatures w14:val="none"/>
        </w:rPr>
        <w:t>Tôi xin cam kết toàn bộ nội dung trên là sự thật. Tôi sẽ chịu trách nhiệm về tính chính xác, trung thực của toàn bộ nội dung hồ sơ đề nghị.</w:t>
      </w:r>
    </w:p>
    <w:p w14:paraId="7B443E7F" w14:textId="77777777" w:rsidR="00185C14" w:rsidRPr="00185C14" w:rsidRDefault="00185C14" w:rsidP="00185C14">
      <w:pPr>
        <w:shd w:val="clear" w:color="auto" w:fill="FFFFFF"/>
        <w:spacing w:after="384" w:line="240" w:lineRule="auto"/>
        <w:jc w:val="center"/>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color w:val="000000"/>
          <w:kern w:val="0"/>
          <w:sz w:val="27"/>
          <w:szCs w:val="27"/>
          <w14:ligatures w14:val="none"/>
        </w:rPr>
        <w:t>Người viết đơn</w:t>
      </w:r>
    </w:p>
    <w:p w14:paraId="041E9A68" w14:textId="77777777" w:rsidR="00185C14" w:rsidRPr="00185C14" w:rsidRDefault="00185C14" w:rsidP="00185C14">
      <w:pPr>
        <w:shd w:val="clear" w:color="auto" w:fill="FFFFFF"/>
        <w:spacing w:after="384" w:line="240" w:lineRule="auto"/>
        <w:textAlignment w:val="baseline"/>
        <w:rPr>
          <w:rFonts w:ascii="Segoe UI" w:eastAsia="Times New Roman" w:hAnsi="Segoe UI" w:cs="Segoe UI"/>
          <w:color w:val="000000"/>
          <w:kern w:val="0"/>
          <w:sz w:val="27"/>
          <w:szCs w:val="27"/>
          <w14:ligatures w14:val="none"/>
        </w:rPr>
      </w:pPr>
      <w:r w:rsidRPr="00185C14">
        <w:rPr>
          <w:rFonts w:ascii="Segoe UI" w:eastAsia="Times New Roman" w:hAnsi="Segoe UI" w:cs="Segoe UI"/>
          <w:b/>
          <w:bCs/>
          <w:i/>
          <w:iCs/>
          <w:color w:val="000000"/>
          <w:kern w:val="0"/>
          <w:sz w:val="27"/>
          <w:szCs w:val="27"/>
          <w14:ligatures w14:val="none"/>
        </w:rPr>
        <w:t>Tham khảo thêm</w:t>
      </w:r>
      <w:r w:rsidRPr="00185C14">
        <w:rPr>
          <w:rFonts w:ascii="Segoe UI" w:eastAsia="Times New Roman" w:hAnsi="Segoe UI" w:cs="Segoe UI"/>
          <w:b/>
          <w:bCs/>
          <w:color w:val="000000"/>
          <w:kern w:val="0"/>
          <w:sz w:val="27"/>
          <w:szCs w:val="27"/>
          <w14:ligatures w14:val="none"/>
        </w:rPr>
        <w:t>:</w:t>
      </w:r>
    </w:p>
    <w:p w14:paraId="1936FE9E" w14:textId="77777777" w:rsidR="00C3075F" w:rsidRDefault="00C3075F"/>
    <w:sectPr w:rsidR="00C3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14"/>
    <w:rsid w:val="00185C14"/>
    <w:rsid w:val="00B85081"/>
    <w:rsid w:val="00C3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D771"/>
  <w15:chartTrackingRefBased/>
  <w15:docId w15:val="{9921D8D4-7805-4563-AD00-D27E2258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4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otaku123.bn@gmail.com</dc:creator>
  <cp:keywords/>
  <dc:description/>
  <cp:lastModifiedBy>otaku123.bn@gmail.com</cp:lastModifiedBy>
  <cp:revision>1</cp:revision>
  <dcterms:created xsi:type="dcterms:W3CDTF">2023-05-12T05:24:00Z</dcterms:created>
  <dcterms:modified xsi:type="dcterms:W3CDTF">2023-05-12T05:27:00Z</dcterms:modified>
</cp:coreProperties>
</file>