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6F8" w:rsidRPr="00A076F8" w:rsidRDefault="00A076F8" w:rsidP="00A076F8">
      <w:pPr>
        <w:shd w:val="clear" w:color="auto" w:fill="FFFFFF"/>
        <w:spacing w:after="312" w:line="240" w:lineRule="auto"/>
        <w:jc w:val="center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CỘNG HOÀ XÃ HỘI CHỦ NGHĨA VIỆT NAM</w:t>
      </w:r>
    </w:p>
    <w:p w:rsidR="00A076F8" w:rsidRPr="00A076F8" w:rsidRDefault="00A076F8" w:rsidP="00A076F8">
      <w:pPr>
        <w:shd w:val="clear" w:color="auto" w:fill="FFFFFF"/>
        <w:spacing w:after="312" w:line="240" w:lineRule="auto"/>
        <w:jc w:val="center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Độc lập – Tự do – Hạnh phúc</w:t>
      </w:r>
    </w:p>
    <w:p w:rsidR="00A076F8" w:rsidRPr="00A076F8" w:rsidRDefault="00A076F8" w:rsidP="00A076F8">
      <w:pPr>
        <w:shd w:val="clear" w:color="auto" w:fill="FFFFFF"/>
        <w:spacing w:after="312" w:line="240" w:lineRule="auto"/>
        <w:jc w:val="center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BẢN CAM KẾT</w:t>
      </w:r>
    </w:p>
    <w:p w:rsidR="00A076F8" w:rsidRPr="00A076F8" w:rsidRDefault="00A076F8" w:rsidP="00A076F8">
      <w:pPr>
        <w:shd w:val="clear" w:color="auto" w:fill="FFFFFF"/>
        <w:spacing w:after="312" w:line="240" w:lineRule="auto"/>
        <w:jc w:val="center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Thực hiện các nội dung về kỷ luật, kỷ cương hành chính; xây dựng nếp sống văn hóa, văn minh”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Kính gửi: …………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Tôi tên là: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Đơn vị: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Thực hiện Kế hoạch số …………….. ngày ………. của UBND tỉnh về “Tăng cường kỷ luật, kỷ cương hành chính; xây dựng nếp sống văn hóa, văn minh” trên địa bàn tỉnh Quảng Ninh;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Kế hoạch số …… ngày …. của (cơ quan, đơn vị, địa phương) ….. về tăng cường kỷ luật, kỷ cương hành chính; xây dựng nếp sống văn hóa, văn minh tại cơ quan …. (trên địa bàn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Sau khi được quán triệt các nội dung Kế hoạch, tôi xin cam kết thực hiện các nội dung về kỷ luật, kỷ cương hành chính; xây dựng nếp sống văn hóa văn minh cụ thể như sau:</w:t>
      </w:r>
    </w:p>
    <w:p w:rsidR="00A076F8" w:rsidRPr="00A076F8" w:rsidRDefault="00A076F8" w:rsidP="00A076F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Lato" w:eastAsia="Times New Roman" w:hAnsi="Lato" w:cs="Times New Roman"/>
          <w:color w:val="333333"/>
          <w:kern w:val="0"/>
          <w:sz w:val="24"/>
          <w:szCs w:val="24"/>
          <w14:ligatures w14:val="none"/>
        </w:rPr>
        <w:t>Về kỷ luật, kỷ cương hành chính.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1.1. Trong thực thi nhiệm vụ, công vụ phải tuân thủ tính thứ bậc, kỷ cương và trật tự hành chính, đúng thẩm quyền.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1.2. Nghiêm túc thực hiện công việc, nhiệm vụ được giao, không để quá hạn, bỏ sót nhiệm vụ được phân công; không đùn đẩy trách nhiệm, không né tránh công việc, chủ động xử lý công việc thuộc thẩm quyền; tăng cường trách nhiệm trong phối hợp xử lý các nội dung có liên quan.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1.3. Không sử dụng thời giờ làm việc để làm việc riêng; không tham gia, tổ chức, lôi kéo người khác đánh bạc; các trò chơi, loại hình cá cược ăn tiền, các tệ nạn xã hội khác dưới mọi hình thức.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1.4. Thực hiện đúng quy định về chế độ hội họp.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1.5. Không lợi dụng chức vụ, nhiệm vụ để gây nhũng nhiễu, phiền hà, trục lợi khi xử lý, giải quyết công việc liên quan đến người dân và doanh nghiệp.</w:t>
      </w:r>
    </w:p>
    <w:p w:rsidR="00A076F8" w:rsidRPr="00A076F8" w:rsidRDefault="00A076F8" w:rsidP="00A076F8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Lato" w:eastAsia="Times New Roman" w:hAnsi="Lato" w:cs="Times New Roman"/>
          <w:color w:val="333333"/>
          <w:kern w:val="0"/>
          <w:sz w:val="24"/>
          <w:szCs w:val="24"/>
          <w14:ligatures w14:val="none"/>
        </w:rPr>
        <w:t>Về xây dựng nếp sống văn hóa, văn minh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2.1. Giao tiếp, ứng xử văn minh ở công sở, nơi công cộng và tại nơi cư trú; thực hiện tốt Quy tắc ứng xử của cán bộ, công chức, viên chức, người lao động theo quy định tại Bộ quy tắc ứng xử “Nụ cười Hạ Long”.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lastRenderedPageBreak/>
        <w:t>2.2. Nơi làm việc ngăn nắp, gọn gàng; không trưng bày, lưu giữ, phát tán hình ảnh, nội dung văn hóa phẩm đồi trụy, tài liệu chống lại Đảng, Nhà nước.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2.3. Trang phục, đồng phục, đầu tóc gọn gàng, lịch sự; đeo thẻ công chức, viên chức, nhân viên khi thực hiện nhiệm vụ.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2.4. Không hút thuốc trong cơ quan, nơi công cộng (trừ những nơi có bố trí khu vực được phép hút thuốc).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2.5. Không uống rượu, bia, đồ uống có cồn trong giờ làm việc, giờ nghỉ trưa của ngày làm việc, ngày trực. Không nấu nướng trong giờ làm việc.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2.6. Chấp hành pháp luật về trật tự an toàn giao thông; không tham gia, xúi giục, kích động, bao che, tiếp tay… các hành vi vi phạm pháp luật của người khác.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2.7. Giữ gìn vệ sinh, bảo vệ môi trường; gương mẫu chấp hành và vận động người dân thực hiện các nội quy, quy tắc nơi công cộng; không vi phạm các chuẩn mực về thuần phong mỹ tục, bản sắc văn hóa dân tộc.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Nếu vi phạm những quy định trên, tôi xin chịu trách nhiệm trước Lãnh đạo cơ quan./.</w:t>
      </w:r>
    </w:p>
    <w:p w:rsidR="00A076F8" w:rsidRPr="00A076F8" w:rsidRDefault="00A076F8" w:rsidP="00A076F8">
      <w:pPr>
        <w:shd w:val="clear" w:color="auto" w:fill="FFFFFF"/>
        <w:spacing w:after="312" w:line="240" w:lineRule="auto"/>
        <w:jc w:val="right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………., ngày …..tháng…….năm 20…</w:t>
      </w:r>
    </w:p>
    <w:p w:rsidR="00A076F8" w:rsidRPr="00A076F8" w:rsidRDefault="00A076F8" w:rsidP="00A076F8">
      <w:pPr>
        <w:shd w:val="clear" w:color="auto" w:fill="FFFFFF"/>
        <w:spacing w:after="312" w:line="240" w:lineRule="auto"/>
        <w:jc w:val="right"/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</w:pPr>
      <w:r w:rsidRPr="00A076F8">
        <w:rPr>
          <w:rFonts w:ascii="SF Pro Text" w:eastAsia="Times New Roman" w:hAnsi="SF Pro Text" w:cs="Times New Roman"/>
          <w:color w:val="333333"/>
          <w:kern w:val="0"/>
          <w:sz w:val="24"/>
          <w:szCs w:val="24"/>
          <w14:ligatures w14:val="none"/>
        </w:rPr>
        <w:t>Họ và tên</w:t>
      </w:r>
    </w:p>
    <w:p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F Pro Tex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772"/>
    <w:multiLevelType w:val="multilevel"/>
    <w:tmpl w:val="950EB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D51D39"/>
    <w:multiLevelType w:val="multilevel"/>
    <w:tmpl w:val="8416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912409">
    <w:abstractNumId w:val="1"/>
  </w:num>
  <w:num w:numId="2" w16cid:durableId="66312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F8"/>
    <w:rsid w:val="00717BE8"/>
    <w:rsid w:val="00A076F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9BBA1-116E-40F7-8B52-088D2564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6F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2023-03-24T04:17:00Z</dcterms:created>
  <dcterms:modified xsi:type="dcterms:W3CDTF">2023-03-24T04:18:00Z</dcterms:modified>
</cp:coreProperties>
</file>