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5AF8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jc w:val="center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Độc lập – Tự do – Hạnh phúc</w:t>
      </w:r>
    </w:p>
    <w:p w14:paraId="1FE0A142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jc w:val="center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——***——</w:t>
      </w:r>
    </w:p>
    <w:p w14:paraId="07971E32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jc w:val="center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BIÊN BẢN THỎA THUẬN</w:t>
      </w:r>
    </w:p>
    <w:p w14:paraId="4B6E2700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jc w:val="center"/>
        <w:rPr>
          <w:sz w:val="28"/>
          <w:szCs w:val="28"/>
        </w:rPr>
      </w:pPr>
      <w:r w:rsidRPr="003737AA">
        <w:rPr>
          <w:sz w:val="28"/>
          <w:szCs w:val="28"/>
        </w:rPr>
        <w:t>(V/v: Bồi thường thiệt hại của …..…… cho …….)</w:t>
      </w:r>
    </w:p>
    <w:p w14:paraId="5BDB05BD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Căn cứ </w:t>
      </w:r>
      <w:hyperlink r:id="rId4" w:history="1">
        <w:r w:rsidRPr="003737AA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Bộ luật Dân sự 2015</w:t>
        </w:r>
      </w:hyperlink>
    </w:p>
    <w:p w14:paraId="7C77FC39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Căn cứ vào ý chí của các bên.</w:t>
      </w:r>
    </w:p>
    <w:p w14:paraId="22140B5F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Hà Nội, ngày…..tháng…….năm 20……,</w:t>
      </w:r>
    </w:p>
    <w:p w14:paraId="76050E4E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Chúng tôi gồm có:</w:t>
      </w:r>
    </w:p>
    <w:p w14:paraId="3B02BB86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BÊN A: ………</w:t>
      </w:r>
    </w:p>
    <w:p w14:paraId="72E0E0D0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Địa chỉ:………</w:t>
      </w:r>
    </w:p>
    <w:p w14:paraId="381D834C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Điện thoại:……</w:t>
      </w:r>
    </w:p>
    <w:p w14:paraId="5F42DEA3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Email:………</w:t>
      </w:r>
    </w:p>
    <w:p w14:paraId="2363FFDD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BÊN B: ………</w:t>
      </w:r>
    </w:p>
    <w:p w14:paraId="4E5B834C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Địa chỉ:……</w:t>
      </w:r>
    </w:p>
    <w:p w14:paraId="27C8D56D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Điện thoại:………</w:t>
      </w:r>
    </w:p>
    <w:p w14:paraId="5EB06FC4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Email:………</w:t>
      </w:r>
    </w:p>
    <w:p w14:paraId="31BCA2BF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Cùng thống nhất ký kết Bản thoản thuận với những điều, khoản sau:</w:t>
      </w:r>
    </w:p>
    <w:p w14:paraId="2CBC4C7C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Điều 1. Xác nhận khoản bồi thường thiệt hại</w:t>
      </w:r>
    </w:p>
    <w:p w14:paraId="4ECEF562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Sau khi tính toán các chị phí hợp lý, 2 bên thỏa thuận về mức bồi thường thiệt hại như sau: (1)…</w:t>
      </w:r>
    </w:p>
    <w:p w14:paraId="74A87D40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(Bằng chữ:…..)</w:t>
      </w:r>
    </w:p>
    <w:p w14:paraId="313763A8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Điều 2. Cam kết của Bên A</w:t>
      </w:r>
    </w:p>
    <w:p w14:paraId="34F6F6AE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2.1. Bên B…… cam kết sẽ dùng mọi tài sản cá nhân của mình để thanh toán khoản bồi thường nêu tại Điều 1 Bản thoản thuận này thay cho …….;</w:t>
      </w:r>
    </w:p>
    <w:p w14:paraId="0162321A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2.2. Thanh toán đầy đủ theo …. bên thỏa thuận;</w:t>
      </w:r>
    </w:p>
    <w:p w14:paraId="2F28CE76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2.3. Các quyền và nghĩa vụ khác tại Bản thỏa thuận này và theo quy định của pháp luật.</w:t>
      </w:r>
    </w:p>
    <w:p w14:paraId="4B85557E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Điều 3. Cam kết của Bên B</w:t>
      </w:r>
    </w:p>
    <w:p w14:paraId="552D92D5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3.1. Cho phép Bên A dùng mọi tài sản cá nhân của Bên A để thanh toán các khoản bồi thường nêu tại Điều 1 Bản thỏa thuận này;</w:t>
      </w:r>
    </w:p>
    <w:p w14:paraId="5066E59F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3.2. Xóa bỏ nghĩa vụ bồi thường cho …… và không yêu cầu ai khác ngoài Bên A trả nợ cho mình;</w:t>
      </w:r>
    </w:p>
    <w:p w14:paraId="1683E25A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3.3. Tạo điều kiện cho Bên A có thể thực hiện việc bồi thường;</w:t>
      </w:r>
    </w:p>
    <w:p w14:paraId="5C8F4526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3.4. Các quyền và nghĩa vụ khác theo Bản thỏa thuận này và theo quy định của pháp luật.</w:t>
      </w:r>
    </w:p>
    <w:p w14:paraId="7F5CB451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Điều 4. Điều khoản chung</w:t>
      </w:r>
    </w:p>
    <w:p w14:paraId="227E8EC0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4.1. Bản thoả thuận này có hiệu lực từ ngày ký;</w:t>
      </w:r>
    </w:p>
    <w:p w14:paraId="6C371106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sz w:val="28"/>
          <w:szCs w:val="28"/>
        </w:rPr>
        <w:t>4.2. Bản thoả thuận được lập thành 02 (hai) bản có giá trị như nhau do mỗi bên giữ 01 bản.</w:t>
      </w:r>
    </w:p>
    <w:p w14:paraId="1794F2A4" w14:textId="77777777" w:rsidR="003737AA" w:rsidRPr="003737AA" w:rsidRDefault="003737AA" w:rsidP="003737AA">
      <w:pPr>
        <w:pStyle w:val="NormalWeb"/>
        <w:shd w:val="clear" w:color="auto" w:fill="FFFFFF"/>
        <w:spacing w:before="150" w:beforeAutospacing="0" w:after="60" w:afterAutospacing="0"/>
        <w:rPr>
          <w:sz w:val="28"/>
          <w:szCs w:val="28"/>
        </w:rPr>
      </w:pPr>
      <w:r w:rsidRPr="003737AA">
        <w:rPr>
          <w:rStyle w:val="Strong"/>
          <w:rFonts w:eastAsiaTheme="majorEastAsia"/>
          <w:sz w:val="28"/>
          <w:szCs w:val="28"/>
        </w:rPr>
        <w:t>BÊN A                                                                  BÊN B</w:t>
      </w:r>
    </w:p>
    <w:p w14:paraId="68511B89" w14:textId="396C0F22" w:rsidR="00A04AD5" w:rsidRPr="003737AA" w:rsidRDefault="003737AA" w:rsidP="003737AA">
      <w:pPr>
        <w:rPr>
          <w:rFonts w:ascii="Times New Roman" w:hAnsi="Times New Roman" w:cs="Times New Roman"/>
          <w:sz w:val="28"/>
          <w:szCs w:val="28"/>
        </w:rPr>
      </w:pPr>
      <w:r w:rsidRPr="003737AA">
        <w:rPr>
          <w:rFonts w:ascii="Times New Roman" w:hAnsi="Times New Roman" w:cs="Times New Roman"/>
          <w:sz w:val="28"/>
          <w:szCs w:val="28"/>
          <w:shd w:val="clear" w:color="auto" w:fill="FFFFFF"/>
        </w:rPr>
        <w:t>……..                                                                     ………….</w:t>
      </w:r>
    </w:p>
    <w:sectPr w:rsidR="00A04AD5" w:rsidRPr="00373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19482B"/>
    <w:rsid w:val="001B27E2"/>
    <w:rsid w:val="001D3ECF"/>
    <w:rsid w:val="002F413B"/>
    <w:rsid w:val="003737AA"/>
    <w:rsid w:val="008614D8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E6C3"/>
  <w15:chartTrackingRefBased/>
  <w15:docId w15:val="{256AC41D-9F6D-426D-A789-20F2AB04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737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duonggia.vn/bo-luat-dan-su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2024-05-25T14:46:00Z</dcterms:created>
  <dcterms:modified xsi:type="dcterms:W3CDTF">2024-05-25T14:46:00Z</dcterms:modified>
</cp:coreProperties>
</file>