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776A" w14:textId="6C53B8F4" w:rsidR="00D01B2B" w:rsidRDefault="002F7C98" w:rsidP="00D740D8">
      <w:pPr>
        <w:jc w:val="both"/>
        <w:rPr>
          <w:rFonts w:ascii="Khmer MPTC Moul" w:hAnsi="Khmer MPTC Moul" w:cs="Khmer MPTC Moul"/>
          <w:sz w:val="12"/>
          <w:szCs w:val="20"/>
        </w:rPr>
      </w:pPr>
      <w:r w:rsidRPr="00BC1DEB">
        <w:rPr>
          <w:rFonts w:ascii="Khmer MPTC Moul" w:hAnsi="Khmer MPTC Moul" w:cs="Khmer MPTC Moul"/>
          <w:sz w:val="12"/>
          <w:szCs w:val="20"/>
          <w:cs/>
        </w:rPr>
        <w:t>វគ្គបណ្តុះបណ្តាល​ស្តីពី</w:t>
      </w:r>
      <w:r w:rsidR="006A2721">
        <w:rPr>
          <w:rFonts w:ascii="Khmer MPTC Moul" w:hAnsi="Khmer MPTC Moul" w:cs="Khmer MPTC Moul" w:hint="cs"/>
          <w:sz w:val="12"/>
          <w:szCs w:val="20"/>
          <w:cs/>
        </w:rPr>
        <w:t>ស្តង់ដា​គ្រប់គ្រង​ប្រព័ន្ធ​បញ្ញាសិប្បនិម្មិត</w:t>
      </w:r>
      <w:r w:rsidRPr="00BC1DEB">
        <w:rPr>
          <w:rFonts w:ascii="Khmer MPTC Moul" w:hAnsi="Khmer MPTC Moul" w:cs="Khmer MPTC Moul"/>
          <w:sz w:val="12"/>
          <w:szCs w:val="20"/>
          <w:cs/>
        </w:rPr>
        <w:t>នៅ</w:t>
      </w:r>
      <w:r w:rsidR="001679C9" w:rsidRPr="00BC1DEB">
        <w:rPr>
          <w:rFonts w:ascii="Khmer MPTC Moul" w:hAnsi="Khmer MPTC Moul" w:cs="Khmer MPTC Moul"/>
          <w:sz w:val="12"/>
          <w:szCs w:val="20"/>
          <w:cs/>
        </w:rPr>
        <w:t>អាស៊ីអាគ្នេយ៍</w:t>
      </w:r>
    </w:p>
    <w:p w14:paraId="0E9F680F" w14:textId="0FA347FB" w:rsidR="0073069A" w:rsidRDefault="00734405" w:rsidP="00D740D8">
      <w:pPr>
        <w:jc w:val="both"/>
        <w:rPr>
          <w:rFonts w:ascii="Khmer MPTC" w:hAnsi="Khmer MPTC" w:cs="Khmer MPTC"/>
          <w:sz w:val="20"/>
          <w:szCs w:val="20"/>
        </w:rPr>
      </w:pPr>
      <w:r>
        <w:rPr>
          <w:rFonts w:ascii="Khmer MPTC" w:hAnsi="Khmer MPTC" w:cs="Khmer MPTC" w:hint="cs"/>
          <w:sz w:val="20"/>
          <w:szCs w:val="20"/>
          <w:cs/>
        </w:rPr>
        <w:t>ឱកាស​ចូលរួម</w:t>
      </w:r>
      <w:r w:rsidR="001D3BDA">
        <w:rPr>
          <w:rFonts w:ascii="Khmer MPTC" w:hAnsi="Khmer MPTC" w:cs="Khmer MPTC" w:hint="cs"/>
          <w:sz w:val="20"/>
          <w:szCs w:val="20"/>
          <w:cs/>
        </w:rPr>
        <w:t xml:space="preserve">វគ្គ​បណ្ដុះបណ្ដាល​ស្ដីពី​ស្តង់ដា​គ្រប់គ្រង​ប្រព័ន្ធ​បញ្ញាសិប្បនិម្មិត រៀបចំ​ដោយ </w:t>
      </w:r>
      <w:r w:rsidR="001D3BDA">
        <w:rPr>
          <w:rFonts w:ascii="Khmer MPTC" w:hAnsi="Khmer MPTC" w:cs="Khmer MPTC"/>
          <w:sz w:val="20"/>
          <w:szCs w:val="20"/>
        </w:rPr>
        <w:t>Standards Australia</w:t>
      </w:r>
      <w:r w:rsidR="00106584">
        <w:rPr>
          <w:rFonts w:ascii="Khmer MPTC" w:hAnsi="Khmer MPTC" w:cs="Khmer MPTC" w:hint="cs"/>
          <w:sz w:val="20"/>
          <w:szCs w:val="20"/>
          <w:cs/>
        </w:rPr>
        <w:t>!</w:t>
      </w:r>
    </w:p>
    <w:p w14:paraId="5A7A53CC" w14:textId="77777777" w:rsidR="0004535E" w:rsidRDefault="000E6E30" w:rsidP="00D740D8">
      <w:pPr>
        <w:jc w:val="both"/>
        <w:rPr>
          <w:rFonts w:ascii="Khmer MPTC" w:hAnsi="Khmer MPTC" w:cs="Khmer MPTC"/>
          <w:sz w:val="20"/>
          <w:szCs w:val="20"/>
        </w:rPr>
      </w:pPr>
      <w:r w:rsidRPr="006934B0">
        <w:rPr>
          <w:rFonts w:ascii="Khmer MPTC" w:hAnsi="Khmer MPTC" w:cs="Khmer MPTC" w:hint="cs"/>
          <w:sz w:val="20"/>
          <w:szCs w:val="20"/>
          <w:cs/>
        </w:rPr>
        <w:t>នៅថ្ងៃ​</w:t>
      </w:r>
      <w:r w:rsidR="006934B0" w:rsidRPr="006934B0">
        <w:rPr>
          <w:rFonts w:ascii="Khmer MPTC" w:hAnsi="Khmer MPTC" w:cs="Khmer MPTC" w:hint="cs"/>
          <w:sz w:val="20"/>
          <w:szCs w:val="20"/>
          <w:cs/>
        </w:rPr>
        <w:t>ពុធ ទី១</w:t>
      </w:r>
      <w:r w:rsidR="00420B7E">
        <w:rPr>
          <w:rFonts w:ascii="Khmer MPTC" w:hAnsi="Khmer MPTC" w:cs="Khmer MPTC" w:hint="cs"/>
          <w:sz w:val="20"/>
          <w:szCs w:val="20"/>
          <w:cs/>
        </w:rPr>
        <w:t>១</w:t>
      </w:r>
      <w:r w:rsidR="006934B0" w:rsidRPr="006934B0">
        <w:rPr>
          <w:rFonts w:ascii="Khmer MPTC" w:hAnsi="Khmer MPTC" w:cs="Khmer MPTC" w:hint="cs"/>
          <w:sz w:val="20"/>
          <w:szCs w:val="20"/>
          <w:cs/>
        </w:rPr>
        <w:t xml:space="preserve"> ខែ​មិថុនា ឆ្នាំ​២០២៥ </w:t>
      </w:r>
      <w:r w:rsidR="008417C1">
        <w:rPr>
          <w:rFonts w:ascii="Khmer MPTC" w:hAnsi="Khmer MPTC" w:cs="Khmer MPTC" w:hint="cs"/>
          <w:sz w:val="20"/>
          <w:szCs w:val="20"/>
          <w:cs/>
        </w:rPr>
        <w:t>អង្គការ​ស្តង់ដា​នៃប្រទេស​អូស្ត្រាលី</w:t>
      </w:r>
      <w:r w:rsidR="00420B7E">
        <w:rPr>
          <w:rFonts w:ascii="Khmer MPTC" w:hAnsi="Khmer MPTC" w:cs="Khmer MPTC"/>
          <w:sz w:val="20"/>
          <w:szCs w:val="20"/>
        </w:rPr>
        <w:t xml:space="preserve"> (Standards Australia) </w:t>
      </w:r>
      <w:r w:rsidR="008417C1">
        <w:rPr>
          <w:rFonts w:ascii="Khmer MPTC" w:hAnsi="Khmer MPTC" w:cs="Khmer MPTC" w:hint="cs"/>
          <w:sz w:val="20"/>
          <w:szCs w:val="20"/>
          <w:cs/>
        </w:rPr>
        <w:t>​</w:t>
      </w:r>
      <w:r w:rsidR="002E3BB7">
        <w:rPr>
          <w:rFonts w:ascii="Khmer MPTC" w:hAnsi="Khmer MPTC" w:cs="Khmer MPTC" w:hint="cs"/>
          <w:sz w:val="20"/>
          <w:szCs w:val="20"/>
          <w:cs/>
        </w:rPr>
        <w:t>នឹង​រៀបចំ</w:t>
      </w:r>
      <w:r w:rsidR="00420B7E">
        <w:rPr>
          <w:rFonts w:ascii="Khmer MPTC" w:hAnsi="Khmer MPTC" w:cs="Khmer MPTC" w:hint="cs"/>
          <w:sz w:val="20"/>
          <w:szCs w:val="20"/>
          <w:cs/>
        </w:rPr>
        <w:t xml:space="preserve"> </w:t>
      </w:r>
      <w:r w:rsidR="005B15E4" w:rsidRPr="00D97C21">
        <w:rPr>
          <w:rFonts w:ascii="Khmer MPTC" w:hAnsi="Khmer MPTC" w:cs="Khmer MPTC" w:hint="cs"/>
          <w:b/>
          <w:bCs/>
          <w:sz w:val="20"/>
          <w:szCs w:val="20"/>
          <w:cs/>
        </w:rPr>
        <w:t>វគ្គ</w:t>
      </w:r>
      <w:r w:rsidR="00D024BE">
        <w:rPr>
          <w:rFonts w:ascii="Khmer MPTC" w:hAnsi="Khmer MPTC" w:cs="Khmer MPTC" w:hint="cs"/>
          <w:b/>
          <w:bCs/>
          <w:sz w:val="20"/>
          <w:szCs w:val="20"/>
          <w:cs/>
        </w:rPr>
        <w:t>​</w:t>
      </w:r>
      <w:r w:rsidR="005B15E4" w:rsidRPr="00D97C21">
        <w:rPr>
          <w:rFonts w:ascii="Khmer MPTC" w:hAnsi="Khmer MPTC" w:cs="Khmer MPTC" w:hint="cs"/>
          <w:b/>
          <w:bCs/>
          <w:sz w:val="20"/>
          <w:szCs w:val="20"/>
          <w:cs/>
        </w:rPr>
        <w:t>បណ្តុះបណ្តាល​ស្តីពី​បញ្ញា​សិប្ប​និម្មិត</w:t>
      </w:r>
      <w:r w:rsidR="00D024BE">
        <w:rPr>
          <w:rFonts w:ascii="Khmer MPTC" w:hAnsi="Khmer MPTC" w:cs="Khmer MPTC" w:hint="cs"/>
          <w:b/>
          <w:bCs/>
          <w:sz w:val="20"/>
          <w:szCs w:val="20"/>
          <w:cs/>
        </w:rPr>
        <w:t>ប្រក​ប</w:t>
      </w:r>
      <w:r w:rsidR="005B15E4" w:rsidRPr="00D97C21">
        <w:rPr>
          <w:rFonts w:ascii="Khmer MPTC" w:hAnsi="Khmer MPTC" w:cs="Khmer MPTC" w:hint="cs"/>
          <w:b/>
          <w:bCs/>
          <w:sz w:val="20"/>
          <w:szCs w:val="20"/>
          <w:cs/>
        </w:rPr>
        <w:t>​ដោយ</w:t>
      </w:r>
      <w:r w:rsidR="00D024BE">
        <w:rPr>
          <w:rFonts w:ascii="Khmer MPTC" w:hAnsi="Khmer MPTC" w:cs="Khmer MPTC" w:hint="cs"/>
          <w:b/>
          <w:bCs/>
          <w:sz w:val="20"/>
          <w:szCs w:val="20"/>
          <w:cs/>
        </w:rPr>
        <w:t>ការ​ទទួល​</w:t>
      </w:r>
      <w:r w:rsidR="005B15E4" w:rsidRPr="00D97C21">
        <w:rPr>
          <w:rFonts w:ascii="Khmer MPTC" w:hAnsi="Khmer MPTC" w:cs="Khmer MPTC" w:hint="cs"/>
          <w:b/>
          <w:bCs/>
          <w:sz w:val="20"/>
          <w:szCs w:val="20"/>
          <w:cs/>
        </w:rPr>
        <w:t>ខុសត្រូវ</w:t>
      </w:r>
      <w:r w:rsidR="00EE1199" w:rsidRPr="00D97C21">
        <w:rPr>
          <w:rFonts w:ascii="Khmer MPTC" w:hAnsi="Khmer MPTC" w:cs="Khmer MPTC" w:hint="cs"/>
          <w:b/>
          <w:bCs/>
          <w:sz w:val="20"/>
          <w:szCs w:val="20"/>
          <w:cs/>
        </w:rPr>
        <w:t>នៅ​អាស៊ី​អាគ្នេយ៍</w:t>
      </w:r>
      <w:r w:rsidR="00312BFA" w:rsidRPr="00D97C21">
        <w:rPr>
          <w:rFonts w:ascii="Khmer MPTC" w:hAnsi="Khmer MPTC" w:cs="Khmer MPTC" w:hint="cs"/>
          <w:b/>
          <w:bCs/>
          <w:sz w:val="20"/>
          <w:szCs w:val="20"/>
          <w:cs/>
        </w:rPr>
        <w:t xml:space="preserve"> (</w:t>
      </w:r>
      <w:r w:rsidR="00312BFA" w:rsidRPr="00D97C21">
        <w:rPr>
          <w:rFonts w:ascii="Khmer MPTC" w:hAnsi="Khmer MPTC" w:cs="Khmer MPTC"/>
          <w:b/>
          <w:bCs/>
          <w:sz w:val="20"/>
          <w:szCs w:val="20"/>
        </w:rPr>
        <w:t>Responsible AI Training in Southeast Asia</w:t>
      </w:r>
      <w:r w:rsidR="005B15E4" w:rsidRPr="00D97C21">
        <w:rPr>
          <w:rFonts w:ascii="Khmer MPTC" w:hAnsi="Khmer MPTC" w:cs="Khmer MPTC" w:hint="cs"/>
          <w:b/>
          <w:bCs/>
          <w:sz w:val="20"/>
          <w:szCs w:val="20"/>
          <w:cs/>
        </w:rPr>
        <w:t>​</w:t>
      </w:r>
      <w:r w:rsidR="0087219D" w:rsidRPr="00D97C21">
        <w:rPr>
          <w:rFonts w:ascii="Khmer MPTC" w:hAnsi="Khmer MPTC" w:cs="Khmer MPTC" w:hint="cs"/>
          <w:b/>
          <w:bCs/>
          <w:sz w:val="20"/>
          <w:szCs w:val="20"/>
          <w:cs/>
        </w:rPr>
        <w:t>​</w:t>
      </w:r>
      <w:r w:rsidR="00522B1E" w:rsidRPr="00D97C21">
        <w:rPr>
          <w:rFonts w:ascii="Khmer MPTC" w:hAnsi="Khmer MPTC" w:cs="Khmer MPTC" w:hint="cs"/>
          <w:b/>
          <w:bCs/>
          <w:sz w:val="20"/>
          <w:szCs w:val="20"/>
          <w:cs/>
        </w:rPr>
        <w:t>)</w:t>
      </w:r>
      <w:r w:rsidR="00522B1E">
        <w:rPr>
          <w:rFonts w:ascii="Khmer MPTC" w:hAnsi="Khmer MPTC" w:cs="Khmer MPTC" w:hint="cs"/>
          <w:sz w:val="20"/>
          <w:szCs w:val="20"/>
          <w:cs/>
        </w:rPr>
        <w:t xml:space="preserve"> </w:t>
      </w:r>
      <w:r w:rsidR="00D024BE">
        <w:rPr>
          <w:rFonts w:ascii="Khmer MPTC" w:hAnsi="Khmer MPTC" w:cs="Khmer MPTC" w:hint="cs"/>
          <w:sz w:val="20"/>
          <w:szCs w:val="20"/>
          <w:cs/>
        </w:rPr>
        <w:t xml:space="preserve">នៅ​រាជធានី​ភ្នំពេញ </w:t>
      </w:r>
      <w:r w:rsidR="00CE2EEA">
        <w:rPr>
          <w:rFonts w:ascii="Khmer MPTC" w:hAnsi="Khmer MPTC" w:cs="Khmer MPTC" w:hint="cs"/>
          <w:sz w:val="20"/>
          <w:szCs w:val="20"/>
          <w:cs/>
        </w:rPr>
        <w:t>និង​</w:t>
      </w:r>
      <w:r w:rsidR="006A2718">
        <w:rPr>
          <w:rFonts w:ascii="Khmer MPTC" w:hAnsi="Khmer MPTC" w:cs="Khmer MPTC" w:hint="cs"/>
          <w:sz w:val="20"/>
          <w:szCs w:val="20"/>
          <w:cs/>
        </w:rPr>
        <w:t>បើក​</w:t>
      </w:r>
      <w:r w:rsidR="00CE2EEA">
        <w:rPr>
          <w:rFonts w:ascii="Khmer MPTC" w:hAnsi="Khmer MPTC" w:cs="Khmer MPTC" w:hint="cs"/>
          <w:sz w:val="20"/>
          <w:szCs w:val="20"/>
          <w:cs/>
        </w:rPr>
        <w:t>ឱ្យមាន</w:t>
      </w:r>
      <w:r w:rsidR="00CE2EEA" w:rsidRPr="008F4788">
        <w:rPr>
          <w:rFonts w:ascii="Khmer MPTC" w:hAnsi="Khmer MPTC" w:cs="Khmer MPTC" w:hint="cs"/>
          <w:b/>
          <w:bCs/>
          <w:sz w:val="20"/>
          <w:szCs w:val="20"/>
          <w:cs/>
        </w:rPr>
        <w:t>​ការ</w:t>
      </w:r>
      <w:r w:rsidR="006A2718">
        <w:rPr>
          <w:rFonts w:ascii="Khmer MPTC" w:hAnsi="Khmer MPTC" w:cs="Khmer MPTC" w:hint="cs"/>
          <w:b/>
          <w:bCs/>
          <w:sz w:val="20"/>
          <w:szCs w:val="20"/>
          <w:cs/>
        </w:rPr>
        <w:t>ស្នើ​សុំ​</w:t>
      </w:r>
      <w:r w:rsidR="00CE2EEA" w:rsidRPr="008F4788">
        <w:rPr>
          <w:rFonts w:ascii="Khmer MPTC" w:hAnsi="Khmer MPTC" w:cs="Khmer MPTC" w:hint="cs"/>
          <w:b/>
          <w:bCs/>
          <w:sz w:val="20"/>
          <w:szCs w:val="20"/>
          <w:cs/>
        </w:rPr>
        <w:t>ចូលរួម</w:t>
      </w:r>
      <w:r w:rsidR="00CE2EEA">
        <w:rPr>
          <w:rFonts w:ascii="Khmer MPTC" w:hAnsi="Khmer MPTC" w:cs="Khmer MPTC" w:hint="cs"/>
          <w:sz w:val="20"/>
          <w:szCs w:val="20"/>
          <w:cs/>
        </w:rPr>
        <w:t>ពីបណ្តា​</w:t>
      </w:r>
      <w:r w:rsidR="0001671C">
        <w:rPr>
          <w:rFonts w:ascii="Khmer MPTC" w:hAnsi="Khmer MPTC" w:cs="Khmer MPTC" w:hint="cs"/>
          <w:sz w:val="20"/>
          <w:szCs w:val="20"/>
          <w:cs/>
        </w:rPr>
        <w:t>អ្នក</w:t>
      </w:r>
      <w:r w:rsidR="00206251">
        <w:rPr>
          <w:rFonts w:ascii="Khmer MPTC" w:hAnsi="Khmer MPTC" w:cs="Khmer MPTC" w:hint="cs"/>
          <w:sz w:val="20"/>
          <w:szCs w:val="20"/>
          <w:cs/>
        </w:rPr>
        <w:t>ដឹកនាំ​និងអ្នកជំនាញ​នានា​</w:t>
      </w:r>
      <w:r w:rsidR="004B6C20">
        <w:rPr>
          <w:rFonts w:ascii="Khmer MPTC" w:hAnsi="Khmer MPTC" w:cs="Khmer MPTC" w:hint="cs"/>
          <w:sz w:val="20"/>
          <w:szCs w:val="20"/>
          <w:cs/>
        </w:rPr>
        <w:t>នៅក្នុងបណ្តាប្រទេស​ជាសមាជិក​អាស៊ាន</w:t>
      </w:r>
      <w:r w:rsidR="006A2718">
        <w:rPr>
          <w:rFonts w:ascii="Khmer MPTC" w:hAnsi="Khmer MPTC" w:cs="Khmer MPTC" w:hint="cs"/>
          <w:sz w:val="20"/>
          <w:szCs w:val="20"/>
          <w:cs/>
        </w:rPr>
        <w:t>។ វគ្គ​បណ្ដុះបណ្ដាល​នេះ​នឹង​ផ្ដោត​លើ​</w:t>
      </w:r>
      <w:r w:rsidR="002C0960">
        <w:rPr>
          <w:rFonts w:ascii="Khmer MPTC" w:hAnsi="Khmer MPTC" w:cs="Khmer MPTC" w:hint="cs"/>
          <w:sz w:val="20"/>
          <w:szCs w:val="20"/>
          <w:cs/>
        </w:rPr>
        <w:t xml:space="preserve">ស្តង់ដា​គ្រប់គ្រង​ប្រព័ន្ធ​បញ្ញាសិប្បនិម្មិត </w:t>
      </w:r>
      <w:r w:rsidR="002C0960">
        <w:rPr>
          <w:rFonts w:ascii="Khmer MPTC" w:hAnsi="Khmer MPTC" w:cs="Khmer MPTC"/>
          <w:sz w:val="20"/>
          <w:szCs w:val="20"/>
        </w:rPr>
        <w:t xml:space="preserve">(AI Management System Standards </w:t>
      </w:r>
      <w:r w:rsidR="002C0960">
        <w:rPr>
          <w:rFonts w:ascii="Times New Roman" w:hAnsi="Times New Roman" w:cs="Times New Roman"/>
          <w:sz w:val="20"/>
          <w:szCs w:val="20"/>
        </w:rPr>
        <w:t>–</w:t>
      </w:r>
      <w:r w:rsidR="002C0960">
        <w:rPr>
          <w:rFonts w:ascii="Khmer MPTC" w:hAnsi="Khmer MPTC" w:cs="Khmer MPTC"/>
          <w:sz w:val="20"/>
          <w:szCs w:val="20"/>
        </w:rPr>
        <w:t xml:space="preserve"> AIMSS) </w:t>
      </w:r>
      <w:r w:rsidR="002C0960">
        <w:rPr>
          <w:rFonts w:ascii="Khmer MPTC" w:hAnsi="Khmer MPTC" w:cs="Khmer MPTC" w:hint="cs"/>
          <w:sz w:val="20"/>
          <w:szCs w:val="20"/>
          <w:cs/>
        </w:rPr>
        <w:t>ដែល​ត្រូវ​បាន​រៀបចំ​ដោយ​</w:t>
      </w:r>
      <w:r w:rsidR="004B6C20">
        <w:rPr>
          <w:rFonts w:ascii="Khmer MPTC" w:hAnsi="Khmer MPTC" w:cs="Khmer MPTC" w:hint="cs"/>
          <w:sz w:val="20"/>
          <w:szCs w:val="20"/>
          <w:cs/>
        </w:rPr>
        <w:t>​</w:t>
      </w:r>
      <w:r w:rsidR="0080097F">
        <w:rPr>
          <w:rFonts w:ascii="Khmer MPTC" w:hAnsi="Khmer MPTC" w:cs="Khmer MPTC" w:hint="cs"/>
          <w:sz w:val="20"/>
          <w:szCs w:val="20"/>
          <w:cs/>
        </w:rPr>
        <w:t>អង្គការ​​អន្តរជាតិ</w:t>
      </w:r>
      <w:r w:rsidR="0022741A">
        <w:rPr>
          <w:rFonts w:ascii="Khmer MPTC" w:hAnsi="Khmer MPTC" w:cs="Khmer MPTC" w:hint="cs"/>
          <w:sz w:val="20"/>
          <w:szCs w:val="20"/>
          <w:cs/>
        </w:rPr>
        <w:t>សម្រាប់​ស្តង់ដានីយកម្ម​</w:t>
      </w:r>
      <w:r w:rsidR="0080097F">
        <w:rPr>
          <w:rFonts w:ascii="Khmer MPTC" w:hAnsi="Khmer MPTC" w:cs="Khmer MPTC" w:hint="cs"/>
          <w:sz w:val="20"/>
          <w:szCs w:val="20"/>
          <w:cs/>
        </w:rPr>
        <w:t xml:space="preserve"> </w:t>
      </w:r>
      <w:r w:rsidR="0080097F">
        <w:rPr>
          <w:rFonts w:ascii="Khmer MPTC" w:hAnsi="Khmer MPTC" w:cs="Khmer MPTC"/>
          <w:sz w:val="20"/>
          <w:szCs w:val="20"/>
        </w:rPr>
        <w:t>(I</w:t>
      </w:r>
      <w:r w:rsidR="0022741A">
        <w:rPr>
          <w:rFonts w:ascii="Khmer MPTC" w:hAnsi="Khmer MPTC" w:cs="Khmer MPTC"/>
          <w:sz w:val="20"/>
          <w:szCs w:val="20"/>
        </w:rPr>
        <w:t>nternational Organization for Standardization - ISO</w:t>
      </w:r>
      <w:r w:rsidR="0080097F">
        <w:rPr>
          <w:rFonts w:ascii="Khmer MPTC" w:hAnsi="Khmer MPTC" w:cs="Khmer MPTC"/>
          <w:sz w:val="20"/>
          <w:szCs w:val="20"/>
        </w:rPr>
        <w:t>)</w:t>
      </w:r>
      <w:r w:rsidR="0022741A">
        <w:rPr>
          <w:rFonts w:ascii="Khmer MPTC" w:hAnsi="Khmer MPTC" w:cs="Khmer MPTC" w:hint="cs"/>
          <w:sz w:val="20"/>
          <w:szCs w:val="20"/>
          <w:cs/>
        </w:rPr>
        <w:t xml:space="preserve">។ </w:t>
      </w:r>
    </w:p>
    <w:p w14:paraId="3B2B697D" w14:textId="430B279D" w:rsidR="00974D44" w:rsidRDefault="007863B4" w:rsidP="00980265">
      <w:pPr>
        <w:jc w:val="both"/>
        <w:rPr>
          <w:rFonts w:ascii="Khmer MPTC" w:hAnsi="Khmer MPTC" w:cs="Khmer MPTC"/>
          <w:sz w:val="20"/>
          <w:szCs w:val="20"/>
        </w:rPr>
      </w:pPr>
      <w:r>
        <w:rPr>
          <w:rFonts w:ascii="Khmer MPTC" w:hAnsi="Khmer MPTC" w:cs="Khmer MPTC" w:hint="cs"/>
          <w:sz w:val="20"/>
          <w:szCs w:val="20"/>
          <w:cs/>
        </w:rPr>
        <w:t xml:space="preserve">ស្របតាមនីតិវិធីការងារ​របស់ </w:t>
      </w:r>
      <w:r w:rsidR="0022741A">
        <w:rPr>
          <w:rFonts w:ascii="Khmer MPTC" w:hAnsi="Khmer MPTC" w:cs="Khmer MPTC"/>
          <w:sz w:val="20"/>
          <w:szCs w:val="20"/>
        </w:rPr>
        <w:t>ISO</w:t>
      </w:r>
      <w:r w:rsidR="0080097F">
        <w:rPr>
          <w:rFonts w:ascii="Khmer MPTC" w:hAnsi="Khmer MPTC" w:cs="Khmer MPTC"/>
          <w:sz w:val="20"/>
          <w:szCs w:val="20"/>
        </w:rPr>
        <w:t xml:space="preserve"> </w:t>
      </w:r>
      <w:r w:rsidR="0080097F">
        <w:rPr>
          <w:rFonts w:ascii="Khmer MPTC" w:hAnsi="Khmer MPTC" w:cs="Khmer MPTC" w:hint="cs"/>
          <w:sz w:val="20"/>
          <w:szCs w:val="20"/>
          <w:cs/>
        </w:rPr>
        <w:t>​អ្នកជំនាញ​ពី</w:t>
      </w:r>
      <w:r>
        <w:rPr>
          <w:rFonts w:ascii="Khmer MPTC" w:hAnsi="Khmer MPTC" w:cs="Khmer MPTC" w:hint="cs"/>
          <w:sz w:val="20"/>
          <w:szCs w:val="20"/>
          <w:cs/>
        </w:rPr>
        <w:t xml:space="preserve">មក​ពី​៤៥​ </w:t>
      </w:r>
      <w:r w:rsidR="0080097F">
        <w:rPr>
          <w:rFonts w:ascii="Khmer MPTC" w:hAnsi="Khmer MPTC" w:cs="Khmer MPTC" w:hint="cs"/>
          <w:sz w:val="20"/>
          <w:szCs w:val="20"/>
          <w:cs/>
        </w:rPr>
        <w:t>ប្រទេស បានអភិវឌ្ឍ</w:t>
      </w:r>
      <w:r w:rsidR="005D2D53">
        <w:rPr>
          <w:rFonts w:ascii="Khmer MPTC" w:hAnsi="Khmer MPTC" w:cs="Khmer MPTC" w:hint="cs"/>
          <w:sz w:val="20"/>
          <w:szCs w:val="20"/>
          <w:cs/>
        </w:rPr>
        <w:t>​ស្តង់ដា​គ្រប់គ្រង​ប្រព័ន្ធ​បញ្ញាសិប្បនិម្មិត</w:t>
      </w:r>
      <w:r w:rsidR="0080097F">
        <w:rPr>
          <w:rFonts w:ascii="Khmer MPTC" w:hAnsi="Khmer MPTC" w:cs="Khmer MPTC" w:hint="cs"/>
          <w:sz w:val="20"/>
          <w:szCs w:val="20"/>
          <w:cs/>
        </w:rPr>
        <w:t>ដែល</w:t>
      </w:r>
      <w:r w:rsidR="00807D34">
        <w:rPr>
          <w:rFonts w:ascii="Khmer MPTC" w:hAnsi="Khmer MPTC" w:cs="Khmer MPTC" w:hint="cs"/>
          <w:sz w:val="20"/>
          <w:szCs w:val="20"/>
          <w:cs/>
        </w:rPr>
        <w:t>ជា​</w:t>
      </w:r>
      <w:r w:rsidR="00DA5E5F">
        <w:rPr>
          <w:rFonts w:ascii="Khmer MPTC" w:hAnsi="Khmer MPTC" w:cs="Khmer MPTC" w:hint="cs"/>
          <w:sz w:val="20"/>
          <w:szCs w:val="20"/>
          <w:cs/>
        </w:rPr>
        <w:t>ក្របខណ្ឌ</w:t>
      </w:r>
      <w:r w:rsidR="00470275">
        <w:rPr>
          <w:rFonts w:ascii="Khmer MPTC" w:hAnsi="Khmer MPTC" w:cs="Khmer MPTC" w:hint="cs"/>
          <w:sz w:val="20"/>
          <w:szCs w:val="20"/>
          <w:cs/>
        </w:rPr>
        <w:t>ជួយ</w:t>
      </w:r>
      <w:r w:rsidR="006506C2">
        <w:rPr>
          <w:rFonts w:ascii="Khmer MPTC" w:hAnsi="Khmer MPTC" w:cs="Khmer MPTC" w:hint="cs"/>
          <w:sz w:val="20"/>
          <w:szCs w:val="20"/>
          <w:cs/>
        </w:rPr>
        <w:t>​ដល់</w:t>
      </w:r>
      <w:r w:rsidR="0001671C">
        <w:rPr>
          <w:rFonts w:ascii="Khmer MPTC" w:hAnsi="Khmer MPTC" w:cs="Khmer MPTC" w:hint="cs"/>
          <w:sz w:val="20"/>
          <w:szCs w:val="20"/>
          <w:cs/>
        </w:rPr>
        <w:t>​អ្នកដឹកនាំ</w:t>
      </w:r>
      <w:r w:rsidR="00807D34">
        <w:rPr>
          <w:rFonts w:ascii="Khmer MPTC" w:hAnsi="Khmer MPTC" w:cs="Khmer MPTC" w:hint="cs"/>
          <w:sz w:val="20"/>
          <w:szCs w:val="20"/>
          <w:cs/>
        </w:rPr>
        <w:t>គ្រឹះស្ថាន​នីមួយៗ</w:t>
      </w:r>
      <w:r w:rsidR="00980265">
        <w:rPr>
          <w:rFonts w:ascii="Khmer MPTC" w:hAnsi="Khmer MPTC" w:cs="Khmer MPTC" w:hint="cs"/>
          <w:sz w:val="20"/>
          <w:szCs w:val="20"/>
          <w:cs/>
        </w:rPr>
        <w:t>អាច​ធ្វើ​ការ​សម្រេច​ចិត្ត​យ៉ាង​ត្រឹមត្រូវ​អំពី​ការ​ប្រើប្រាស់​បញ្ញាសិប្បនិម្មិត​ក្នុង​គ្រឹះស្ថាន​របស់​ខ្លួន</w:t>
      </w:r>
      <w:r w:rsidR="0030263A">
        <w:rPr>
          <w:rFonts w:ascii="Khmer MPTC" w:hAnsi="Khmer MPTC" w:cs="Khmer MPTC" w:hint="cs"/>
          <w:sz w:val="20"/>
          <w:szCs w:val="20"/>
          <w:cs/>
        </w:rPr>
        <w:t xml:space="preserve"> ដោយ​គ្រប់</w:t>
      </w:r>
      <w:r w:rsidR="00152BDD">
        <w:rPr>
          <w:rFonts w:ascii="Khmer MPTC" w:hAnsi="Khmer MPTC" w:cs="Khmer MPTC" w:hint="cs"/>
          <w:sz w:val="20"/>
          <w:szCs w:val="20"/>
          <w:cs/>
        </w:rPr>
        <w:t>គ្រង</w:t>
      </w:r>
      <w:r w:rsidR="0030263A">
        <w:rPr>
          <w:rFonts w:ascii="Khmer MPTC" w:hAnsi="Khmer MPTC" w:cs="Khmer MPTC" w:hint="cs"/>
          <w:sz w:val="20"/>
          <w:szCs w:val="20"/>
          <w:cs/>
        </w:rPr>
        <w:t>បាន​ទាំង​</w:t>
      </w:r>
      <w:r w:rsidR="00152BDD">
        <w:rPr>
          <w:rFonts w:ascii="Khmer MPTC" w:hAnsi="Khmer MPTC" w:cs="Khmer MPTC" w:hint="cs"/>
          <w:sz w:val="20"/>
          <w:szCs w:val="20"/>
          <w:cs/>
        </w:rPr>
        <w:t xml:space="preserve">ហានិភ័យ </w:t>
      </w:r>
      <w:r w:rsidR="0030263A">
        <w:rPr>
          <w:rFonts w:ascii="Khmer MPTC" w:hAnsi="Khmer MPTC" w:cs="Khmer MPTC" w:hint="cs"/>
          <w:sz w:val="20"/>
          <w:szCs w:val="20"/>
          <w:cs/>
        </w:rPr>
        <w:t>ទាំង​</w:t>
      </w:r>
      <w:r w:rsidR="00152BDD">
        <w:rPr>
          <w:rFonts w:ascii="Khmer MPTC" w:hAnsi="Khmer MPTC" w:cs="Khmer MPTC" w:hint="cs"/>
          <w:sz w:val="20"/>
          <w:szCs w:val="20"/>
          <w:cs/>
        </w:rPr>
        <w:t>កាលានុវត្តភាព</w:t>
      </w:r>
      <w:r w:rsidR="0030263A">
        <w:rPr>
          <w:rFonts w:ascii="Khmer MPTC" w:hAnsi="Khmer MPTC" w:cs="Khmer MPTC" w:hint="cs"/>
          <w:sz w:val="20"/>
          <w:szCs w:val="20"/>
          <w:cs/>
        </w:rPr>
        <w:t xml:space="preserve"> និង​មាន​តុល្យភាព​</w:t>
      </w:r>
      <w:r w:rsidR="006B3B4C">
        <w:rPr>
          <w:rFonts w:ascii="Khmer MPTC" w:hAnsi="Khmer MPTC" w:cs="Khmer MPTC" w:hint="cs"/>
          <w:sz w:val="20"/>
          <w:szCs w:val="20"/>
          <w:cs/>
        </w:rPr>
        <w:t>រវាង​នវានុវត្តន៍​និង​អភិបាលកិច្ច</w:t>
      </w:r>
      <w:r w:rsidR="00D66D25">
        <w:rPr>
          <w:rFonts w:ascii="Khmer MPTC" w:hAnsi="Khmer MPTC" w:cs="Khmer MPTC" w:hint="cs"/>
          <w:sz w:val="20"/>
          <w:szCs w:val="20"/>
          <w:cs/>
        </w:rPr>
        <w:t>។</w:t>
      </w:r>
      <w:r w:rsidR="005A54BE">
        <w:rPr>
          <w:rFonts w:ascii="Khmer MPTC" w:hAnsi="Khmer MPTC" w:cs="Khmer MPTC" w:hint="cs"/>
          <w:sz w:val="20"/>
          <w:szCs w:val="20"/>
          <w:cs/>
        </w:rPr>
        <w:t xml:space="preserve"> </w:t>
      </w:r>
      <w:r w:rsidR="005A54BE">
        <w:rPr>
          <w:rFonts w:ascii="Khmer MPTC" w:hAnsi="Khmer MPTC" w:cs="Khmer MPTC"/>
          <w:sz w:val="20"/>
          <w:szCs w:val="20"/>
        </w:rPr>
        <w:t>AIMSS</w:t>
      </w:r>
      <w:r w:rsidR="005A54BE">
        <w:rPr>
          <w:rFonts w:ascii="Khmer MPTC" w:hAnsi="Khmer MPTC" w:cs="Khmer MPTC" w:hint="cs"/>
          <w:sz w:val="20"/>
          <w:szCs w:val="20"/>
          <w:cs/>
        </w:rPr>
        <w:t xml:space="preserve"> </w:t>
      </w:r>
      <w:r w:rsidR="00807D34">
        <w:rPr>
          <w:rFonts w:ascii="Khmer MPTC" w:hAnsi="Khmer MPTC" w:cs="Khmer MPTC" w:hint="cs"/>
          <w:sz w:val="20"/>
          <w:szCs w:val="20"/>
          <w:cs/>
        </w:rPr>
        <w:t>មាន​កំណត់​</w:t>
      </w:r>
      <w:r w:rsidR="00122ECC">
        <w:rPr>
          <w:rFonts w:ascii="Khmer MPTC" w:hAnsi="Khmer MPTC" w:cs="Khmer MPTC" w:hint="cs"/>
          <w:sz w:val="20"/>
          <w:szCs w:val="20"/>
          <w:cs/>
        </w:rPr>
        <w:t>​ការណែនាំ​ស្តីពីការ</w:t>
      </w:r>
      <w:r w:rsidR="00BF42E1">
        <w:rPr>
          <w:rFonts w:ascii="Khmer MPTC" w:hAnsi="Khmer MPTC" w:cs="Khmer MPTC" w:hint="cs"/>
          <w:sz w:val="20"/>
          <w:szCs w:val="20"/>
          <w:cs/>
        </w:rPr>
        <w:t>រៀបចំ​</w:t>
      </w:r>
      <w:r w:rsidR="00122ECC">
        <w:rPr>
          <w:rFonts w:ascii="Khmer MPTC" w:hAnsi="Khmer MPTC" w:cs="Khmer MPTC" w:hint="cs"/>
          <w:sz w:val="20"/>
          <w:szCs w:val="20"/>
          <w:cs/>
        </w:rPr>
        <w:t xml:space="preserve"> ការអនុវត្ត ការថែទាំ និងការ​ធ្វើឱ្យប្រសើរឡើង​</w:t>
      </w:r>
      <w:r w:rsidR="00D52034">
        <w:rPr>
          <w:rFonts w:ascii="Khmer MPTC" w:hAnsi="Khmer MPTC" w:cs="Khmer MPTC" w:hint="cs"/>
          <w:sz w:val="20"/>
          <w:szCs w:val="20"/>
          <w:cs/>
        </w:rPr>
        <w:t>នូវប្រព័ន្ធគ្រប់គ្រង​បញ្ញាសិប្បនិម្មិត ដែលអាចអនុវត្ត​បាន​ចំពោះ​</w:t>
      </w:r>
      <w:r w:rsidR="00807D34">
        <w:rPr>
          <w:rFonts w:ascii="Khmer MPTC" w:hAnsi="Khmer MPTC" w:cs="Khmer MPTC" w:hint="cs"/>
          <w:sz w:val="20"/>
          <w:szCs w:val="20"/>
          <w:cs/>
        </w:rPr>
        <w:t>គ្រឹះស្ថាន​</w:t>
      </w:r>
      <w:r w:rsidR="00D52034">
        <w:rPr>
          <w:rFonts w:ascii="Khmer MPTC" w:hAnsi="Khmer MPTC" w:cs="Khmer MPTC" w:hint="cs"/>
          <w:sz w:val="20"/>
          <w:szCs w:val="20"/>
          <w:cs/>
        </w:rPr>
        <w:t xml:space="preserve">គ្រប់ទំហំ </w:t>
      </w:r>
      <w:r w:rsidR="00807D34">
        <w:rPr>
          <w:rFonts w:ascii="Khmer MPTC" w:hAnsi="Khmer MPTC" w:cs="Khmer MPTC" w:hint="cs"/>
          <w:sz w:val="20"/>
          <w:szCs w:val="20"/>
          <w:cs/>
        </w:rPr>
        <w:t>ទាំង​គ្រឹះស្ថាន​</w:t>
      </w:r>
      <w:r w:rsidR="00CF1765">
        <w:rPr>
          <w:rFonts w:ascii="Khmer MPTC" w:hAnsi="Khmer MPTC" w:cs="Khmer MPTC" w:hint="cs"/>
          <w:sz w:val="20"/>
          <w:szCs w:val="20"/>
          <w:cs/>
        </w:rPr>
        <w:t>ផ្គត់ផ្គង់</w:t>
      </w:r>
      <w:r w:rsidR="000A7A3B">
        <w:rPr>
          <w:rFonts w:ascii="Khmer MPTC" w:hAnsi="Khmer MPTC" w:cs="Khmer MPTC" w:hint="cs"/>
          <w:sz w:val="20"/>
          <w:szCs w:val="20"/>
          <w:cs/>
        </w:rPr>
        <w:t>​</w:t>
      </w:r>
      <w:r w:rsidR="00A858E7">
        <w:rPr>
          <w:rFonts w:ascii="Khmer MPTC" w:hAnsi="Khmer MPTC" w:cs="Khmer MPTC" w:hint="cs"/>
          <w:sz w:val="20"/>
          <w:szCs w:val="20"/>
          <w:cs/>
        </w:rPr>
        <w:t>ឬ</w:t>
      </w:r>
      <w:r w:rsidR="00807D34">
        <w:rPr>
          <w:rFonts w:ascii="Khmer MPTC" w:hAnsi="Khmer MPTC" w:cs="Khmer MPTC" w:hint="cs"/>
          <w:sz w:val="20"/>
          <w:szCs w:val="20"/>
          <w:cs/>
        </w:rPr>
        <w:t>និង​គ្រឹះស្ថាន​</w:t>
      </w:r>
      <w:r w:rsidR="00A858E7">
        <w:rPr>
          <w:rFonts w:ascii="Khmer MPTC" w:hAnsi="Khmer MPTC" w:cs="Khmer MPTC" w:hint="cs"/>
          <w:sz w:val="20"/>
          <w:szCs w:val="20"/>
          <w:cs/>
        </w:rPr>
        <w:t>ប្រើប្រាស់</w:t>
      </w:r>
      <w:r w:rsidR="00807D34">
        <w:rPr>
          <w:rFonts w:ascii="Khmer MPTC" w:hAnsi="Khmer MPTC" w:cs="Khmer MPTC" w:hint="cs"/>
          <w:sz w:val="20"/>
          <w:szCs w:val="20"/>
          <w:cs/>
        </w:rPr>
        <w:t>​</w:t>
      </w:r>
      <w:r w:rsidR="000A7A3B">
        <w:rPr>
          <w:rFonts w:ascii="Khmer MPTC" w:hAnsi="Khmer MPTC" w:cs="Khmer MPTC" w:hint="cs"/>
          <w:sz w:val="20"/>
          <w:szCs w:val="20"/>
          <w:cs/>
        </w:rPr>
        <w:t>សេវាឬផលិតផល​ដែលដើរដោយបញ្ញាសិប្បនិម្មិត​</w:t>
      </w:r>
      <w:r w:rsidR="00A858E7">
        <w:rPr>
          <w:rFonts w:ascii="Khmer MPTC" w:hAnsi="Khmer MPTC" w:cs="Khmer MPTC" w:hint="cs"/>
          <w:sz w:val="20"/>
          <w:szCs w:val="20"/>
          <w:cs/>
        </w:rPr>
        <w:t>។</w:t>
      </w:r>
    </w:p>
    <w:p w14:paraId="2756E1D9" w14:textId="02EA7C6B" w:rsidR="00B30748" w:rsidRDefault="00B30748" w:rsidP="00D740D8">
      <w:pPr>
        <w:jc w:val="both"/>
        <w:rPr>
          <w:rFonts w:ascii="Khmer MPTC" w:hAnsi="Khmer MPTC" w:cs="Khmer MPTC"/>
          <w:sz w:val="20"/>
          <w:szCs w:val="20"/>
        </w:rPr>
      </w:pPr>
      <w:r>
        <w:rPr>
          <w:rFonts w:ascii="Khmer MPTC" w:hAnsi="Khmer MPTC" w:cs="Khmer MPTC"/>
          <w:sz w:val="20"/>
          <w:szCs w:val="20"/>
        </w:rPr>
        <w:t xml:space="preserve">AIMSS </w:t>
      </w:r>
      <w:r>
        <w:rPr>
          <w:rFonts w:ascii="Khmer MPTC" w:hAnsi="Khmer MPTC" w:cs="Khmer MPTC" w:hint="cs"/>
          <w:sz w:val="20"/>
          <w:szCs w:val="20"/>
          <w:cs/>
        </w:rPr>
        <w:t>ជា​ស្តង់ដា​សកលដំបូង</w:t>
      </w:r>
      <w:r w:rsidR="005C42B4">
        <w:rPr>
          <w:rFonts w:ascii="Khmer MPTC" w:hAnsi="Khmer MPTC" w:cs="Khmer MPTC" w:hint="cs"/>
          <w:sz w:val="20"/>
          <w:szCs w:val="20"/>
          <w:cs/>
        </w:rPr>
        <w:t xml:space="preserve">ក្នុង​ផ្នែក​នេះ </w:t>
      </w:r>
      <w:r w:rsidR="005E7E63">
        <w:rPr>
          <w:rFonts w:ascii="Khmer MPTC" w:hAnsi="Khmer MPTC" w:cs="Khmer MPTC" w:hint="cs"/>
          <w:sz w:val="20"/>
          <w:szCs w:val="20"/>
          <w:cs/>
        </w:rPr>
        <w:t>ដែល​</w:t>
      </w:r>
      <w:r>
        <w:rPr>
          <w:rFonts w:ascii="Khmer MPTC" w:hAnsi="Khmer MPTC" w:cs="Khmer MPTC" w:hint="cs"/>
          <w:sz w:val="20"/>
          <w:szCs w:val="20"/>
          <w:cs/>
        </w:rPr>
        <w:t>​ឆ្លើយតបនឹង​</w:t>
      </w:r>
      <w:r w:rsidR="00C51176">
        <w:rPr>
          <w:rFonts w:ascii="Khmer MPTC" w:hAnsi="Khmer MPTC" w:cs="Khmer MPTC" w:hint="cs"/>
          <w:sz w:val="20"/>
          <w:szCs w:val="20"/>
          <w:cs/>
        </w:rPr>
        <w:t>ផលវិបាក​ដែលកើតឡើងដោយ​បញ្ញាសិប្បនិម្មិត​នៅក្នុង</w:t>
      </w:r>
      <w:r w:rsidR="00807D34">
        <w:rPr>
          <w:rFonts w:ascii="Khmer MPTC" w:hAnsi="Khmer MPTC" w:cs="Khmer MPTC" w:hint="cs"/>
          <w:sz w:val="20"/>
          <w:szCs w:val="20"/>
          <w:cs/>
        </w:rPr>
        <w:t>គ្រឹះស្ថាន​​</w:t>
      </w:r>
      <w:r w:rsidR="00C51176">
        <w:rPr>
          <w:rFonts w:ascii="Khmer MPTC" w:hAnsi="Khmer MPTC" w:cs="Khmer MPTC" w:hint="cs"/>
          <w:sz w:val="20"/>
          <w:szCs w:val="20"/>
          <w:cs/>
        </w:rPr>
        <w:t>​នានា រួមមាន​</w:t>
      </w:r>
      <w:r w:rsidR="009E0A02">
        <w:rPr>
          <w:rFonts w:ascii="Khmer MPTC" w:hAnsi="Khmer MPTC" w:cs="Khmer MPTC" w:hint="cs"/>
          <w:sz w:val="20"/>
          <w:szCs w:val="20"/>
          <w:cs/>
        </w:rPr>
        <w:t>បញ្ហា​ក្រមសីលធម៌និងតម្លាភាព</w:t>
      </w:r>
      <w:r w:rsidR="005E7E63">
        <w:rPr>
          <w:rFonts w:ascii="Khmer MPTC" w:hAnsi="Khmer MPTC" w:cs="Khmer MPTC" w:hint="cs"/>
          <w:sz w:val="20"/>
          <w:szCs w:val="20"/>
          <w:cs/>
        </w:rPr>
        <w:t xml:space="preserve"> </w:t>
      </w:r>
      <w:r w:rsidR="00150BA5">
        <w:rPr>
          <w:rFonts w:ascii="Khmer MPTC" w:hAnsi="Khmer MPTC" w:cs="Khmer MPTC" w:hint="cs"/>
          <w:sz w:val="20"/>
          <w:szCs w:val="20"/>
          <w:cs/>
        </w:rPr>
        <w:t>និង​ជួយ​</w:t>
      </w:r>
      <w:r w:rsidR="009E0A02">
        <w:rPr>
          <w:rFonts w:ascii="Khmer MPTC" w:hAnsi="Khmer MPTC" w:cs="Khmer MPTC" w:hint="cs"/>
          <w:sz w:val="20"/>
          <w:szCs w:val="20"/>
          <w:cs/>
        </w:rPr>
        <w:t>ឱ្យ​</w:t>
      </w:r>
      <w:r w:rsidR="00807D34">
        <w:rPr>
          <w:rFonts w:ascii="Khmer MPTC" w:hAnsi="Khmer MPTC" w:cs="Khmer MPTC" w:hint="cs"/>
          <w:sz w:val="20"/>
          <w:szCs w:val="20"/>
          <w:cs/>
        </w:rPr>
        <w:t>គ្រឹះស្ថាន​</w:t>
      </w:r>
      <w:r w:rsidR="009E0A02">
        <w:rPr>
          <w:rFonts w:ascii="Khmer MPTC" w:hAnsi="Khmer MPTC" w:cs="Khmer MPTC" w:hint="cs"/>
          <w:sz w:val="20"/>
          <w:szCs w:val="20"/>
          <w:cs/>
        </w:rPr>
        <w:t>​ទាំងអស់​អាច​</w:t>
      </w:r>
      <w:r w:rsidR="00150BA5">
        <w:rPr>
          <w:rFonts w:ascii="Khmer MPTC" w:hAnsi="Khmer MPTC" w:cs="Khmer MPTC" w:hint="cs"/>
          <w:sz w:val="20"/>
          <w:szCs w:val="20"/>
          <w:cs/>
        </w:rPr>
        <w:t>បញ្ជាក់​អំពី​ការ​</w:t>
      </w:r>
      <w:r w:rsidR="009E0A02">
        <w:rPr>
          <w:rFonts w:ascii="Khmer MPTC" w:hAnsi="Khmer MPTC" w:cs="Khmer MPTC" w:hint="cs"/>
          <w:sz w:val="20"/>
          <w:szCs w:val="20"/>
          <w:cs/>
        </w:rPr>
        <w:t>ប្រើប្រាស់​បញ្ញាសិប្បនិម្មិត​ប្រកបដោយ</w:t>
      </w:r>
      <w:r w:rsidR="00807D34">
        <w:rPr>
          <w:rFonts w:ascii="Khmer MPTC" w:hAnsi="Khmer MPTC" w:cs="Khmer MPTC" w:hint="cs"/>
          <w:sz w:val="20"/>
          <w:szCs w:val="20"/>
          <w:cs/>
        </w:rPr>
        <w:t>ការ​ទទួល</w:t>
      </w:r>
      <w:r w:rsidR="009E0A02">
        <w:rPr>
          <w:rFonts w:ascii="Khmer MPTC" w:hAnsi="Khmer MPTC" w:cs="Khmer MPTC" w:hint="cs"/>
          <w:sz w:val="20"/>
          <w:szCs w:val="20"/>
          <w:cs/>
        </w:rPr>
        <w:t>​ខុសត្រូវ។</w:t>
      </w:r>
    </w:p>
    <w:p w14:paraId="07E04528" w14:textId="6CF84557" w:rsidR="006F0DE8" w:rsidRDefault="006F0DE8" w:rsidP="00D740D8">
      <w:pPr>
        <w:jc w:val="both"/>
        <w:rPr>
          <w:rFonts w:ascii="Khmer MPTC" w:hAnsi="Khmer MPTC" w:cs="Khmer MPTC"/>
          <w:sz w:val="20"/>
          <w:szCs w:val="20"/>
        </w:rPr>
      </w:pPr>
      <w:r>
        <w:rPr>
          <w:rFonts w:ascii="Khmer MPTC" w:hAnsi="Khmer MPTC" w:cs="Khmer MPTC" w:hint="cs"/>
          <w:sz w:val="20"/>
          <w:szCs w:val="20"/>
          <w:cs/>
        </w:rPr>
        <w:t>សម្រាប់ព័ត៌មាន​លម្អិត</w:t>
      </w:r>
      <w:r w:rsidR="00150BA5">
        <w:rPr>
          <w:rFonts w:ascii="Khmer MPTC" w:hAnsi="Khmer MPTC" w:cs="Khmer MPTC" w:hint="cs"/>
          <w:sz w:val="20"/>
          <w:szCs w:val="20"/>
          <w:cs/>
        </w:rPr>
        <w:t>អំពី​</w:t>
      </w:r>
      <w:r>
        <w:rPr>
          <w:rFonts w:ascii="Khmer MPTC" w:hAnsi="Khmer MPTC" w:cs="Khmer MPTC" w:hint="cs"/>
          <w:sz w:val="20"/>
          <w:szCs w:val="20"/>
          <w:cs/>
        </w:rPr>
        <w:t>ការចូលរួម​វគ្គបណ្តុះបណ្តាល​នេះ សូម​</w:t>
      </w:r>
      <w:r w:rsidR="00056C9C">
        <w:rPr>
          <w:rFonts w:ascii="Khmer MPTC" w:hAnsi="Khmer MPTC" w:cs="Khmer MPTC" w:hint="cs"/>
          <w:sz w:val="20"/>
          <w:szCs w:val="20"/>
          <w:cs/>
        </w:rPr>
        <w:t>អាក់សេស</w:t>
      </w:r>
      <w:r>
        <w:rPr>
          <w:rFonts w:ascii="Khmer MPTC" w:hAnsi="Khmer MPTC" w:cs="Khmer MPTC" w:hint="cs"/>
          <w:sz w:val="20"/>
          <w:szCs w:val="20"/>
          <w:cs/>
        </w:rPr>
        <w:t>៖</w:t>
      </w:r>
      <w:r w:rsidR="0086360D">
        <w:rPr>
          <w:rFonts w:ascii="Khmer MPTC" w:hAnsi="Khmer MPTC" w:cs="Khmer MPTC"/>
          <w:sz w:val="20"/>
          <w:szCs w:val="20"/>
        </w:rPr>
        <w:t xml:space="preserve"> </w:t>
      </w:r>
      <w:hyperlink r:id="rId7" w:history="1">
        <w:r w:rsidR="0086360D" w:rsidRPr="000A63C3">
          <w:rPr>
            <w:rStyle w:val="Hyperlink"/>
            <w:rFonts w:ascii="Khmer MPTC" w:hAnsi="Khmer MPTC" w:cs="Khmer MPTC"/>
            <w:sz w:val="20"/>
            <w:szCs w:val="20"/>
          </w:rPr>
          <w:t>go.gov.kh/mptc/ausai</w:t>
        </w:r>
      </w:hyperlink>
      <w:r>
        <w:rPr>
          <w:rFonts w:ascii="Khmer MPTC" w:hAnsi="Khmer MPTC" w:cs="Khmer MPTC" w:hint="cs"/>
          <w:sz w:val="20"/>
          <w:szCs w:val="20"/>
          <w:cs/>
        </w:rPr>
        <w:t xml:space="preserve"> </w:t>
      </w:r>
    </w:p>
    <w:p w14:paraId="68D45BB7" w14:textId="4F408BB1" w:rsidR="003B4BFC" w:rsidRDefault="003B4BFC" w:rsidP="00FD5581">
      <w:pPr>
        <w:jc w:val="both"/>
        <w:rPr>
          <w:rFonts w:ascii="Arial" w:hAnsi="Arial" w:cs="Arial"/>
          <w:sz w:val="20"/>
          <w:szCs w:val="20"/>
        </w:rPr>
      </w:pPr>
      <w:r>
        <w:rPr>
          <w:rFonts w:ascii="Arial" w:hAnsi="Arial" w:cs="Arial"/>
          <w:sz w:val="20"/>
          <w:szCs w:val="20"/>
        </w:rPr>
        <w:t xml:space="preserve">Standards Australia is organizing a series of training sessions in ASEAN on AI Management System standards (AIMSS), which </w:t>
      </w:r>
      <w:r w:rsidR="002F35C7">
        <w:rPr>
          <w:rFonts w:ascii="Arial" w:hAnsi="Arial" w:cs="Arial"/>
          <w:sz w:val="20"/>
          <w:szCs w:val="20"/>
        </w:rPr>
        <w:t>are open for expression of interests. The session in Phnom Penh is scheduled for 11 June 2025.</w:t>
      </w:r>
      <w:r w:rsidR="002B03CB">
        <w:rPr>
          <w:rFonts w:ascii="Arial" w:hAnsi="Arial" w:cs="Arial"/>
          <w:sz w:val="20"/>
          <w:szCs w:val="20"/>
        </w:rPr>
        <w:t xml:space="preserve"> Below is an extract from Standards Australia’s page for the training:</w:t>
      </w:r>
    </w:p>
    <w:p w14:paraId="7BDA15C0" w14:textId="5B350FAF" w:rsidR="00FD5581" w:rsidRPr="003B4BFC" w:rsidRDefault="002B03CB" w:rsidP="00FD5581">
      <w:pPr>
        <w:jc w:val="both"/>
        <w:rPr>
          <w:rFonts w:ascii="Arial" w:hAnsi="Arial" w:cs="Arial"/>
          <w:sz w:val="20"/>
          <w:szCs w:val="20"/>
        </w:rPr>
      </w:pPr>
      <w:r>
        <w:rPr>
          <w:rFonts w:ascii="Arial" w:hAnsi="Arial" w:cs="Arial"/>
          <w:sz w:val="20"/>
          <w:szCs w:val="20"/>
        </w:rPr>
        <w:t>“</w:t>
      </w:r>
      <w:r w:rsidR="00FD5581" w:rsidRPr="003B4BFC">
        <w:rPr>
          <w:rFonts w:ascii="Arial" w:hAnsi="Arial" w:cs="Arial"/>
          <w:sz w:val="20"/>
          <w:szCs w:val="20"/>
        </w:rPr>
        <w:t xml:space="preserve">Artificial Intelligence (AI) is a critical technology for </w:t>
      </w:r>
      <w:r w:rsidR="004A0AF2" w:rsidRPr="003B4BFC">
        <w:rPr>
          <w:rFonts w:ascii="Arial" w:hAnsi="Arial" w:cs="Arial"/>
          <w:sz w:val="20"/>
          <w:szCs w:val="20"/>
        </w:rPr>
        <w:t>organizational</w:t>
      </w:r>
      <w:r w:rsidR="00FD5581" w:rsidRPr="003B4BFC">
        <w:rPr>
          <w:rFonts w:ascii="Arial" w:hAnsi="Arial" w:cs="Arial"/>
          <w:sz w:val="20"/>
          <w:szCs w:val="20"/>
        </w:rPr>
        <w:t xml:space="preserve"> leaders to consider in 2025. However, many leaders across Southeast Asia and Australia are unsure about where to start. They have questions about how to engage with AI, where it may be most beneficial, and how to weigh up its benefits against the risks.</w:t>
      </w:r>
    </w:p>
    <w:p w14:paraId="161B3E9E" w14:textId="40CAA49D" w:rsidR="00FD5581" w:rsidRPr="003B4BFC" w:rsidRDefault="00FD5581" w:rsidP="00FD5581">
      <w:pPr>
        <w:jc w:val="both"/>
        <w:rPr>
          <w:rFonts w:ascii="Arial" w:hAnsi="Arial" w:cs="Arial"/>
          <w:sz w:val="20"/>
          <w:szCs w:val="20"/>
        </w:rPr>
      </w:pPr>
      <w:r w:rsidRPr="003B4BFC">
        <w:rPr>
          <w:rFonts w:ascii="Arial" w:hAnsi="Arial" w:cs="Arial"/>
          <w:sz w:val="20"/>
          <w:szCs w:val="20"/>
        </w:rPr>
        <w:t>Under the governance structure of the International Standardisation Organisation (ISO), experts from 45 nations have developed the AI Management System standard (AIMSS). This framework helps leaders make informed decisions about AI, managing both risks and opportunities while balancing innovation with governance.</w:t>
      </w:r>
    </w:p>
    <w:p w14:paraId="17BDB1D3" w14:textId="55E3F4F5" w:rsidR="00FD5581" w:rsidRPr="003B4BFC" w:rsidRDefault="00FD5581" w:rsidP="00FD5581">
      <w:pPr>
        <w:jc w:val="both"/>
        <w:rPr>
          <w:rFonts w:ascii="Arial" w:hAnsi="Arial" w:cs="Arial"/>
          <w:sz w:val="20"/>
          <w:szCs w:val="20"/>
        </w:rPr>
      </w:pPr>
      <w:r w:rsidRPr="003B4BFC">
        <w:rPr>
          <w:rFonts w:ascii="Arial" w:hAnsi="Arial" w:cs="Arial"/>
          <w:sz w:val="20"/>
          <w:szCs w:val="20"/>
        </w:rPr>
        <w:t xml:space="preserve">The AIMSS provides guidance on establishing, implementing, maintaining, and continually improving an AI management system. It is applicable to </w:t>
      </w:r>
      <w:r w:rsidR="00954023" w:rsidRPr="003B4BFC">
        <w:rPr>
          <w:rFonts w:ascii="Arial" w:hAnsi="Arial" w:cs="Arial"/>
          <w:sz w:val="20"/>
          <w:szCs w:val="20"/>
        </w:rPr>
        <w:t>organizations</w:t>
      </w:r>
      <w:r w:rsidRPr="003B4BFC">
        <w:rPr>
          <w:rFonts w:ascii="Arial" w:hAnsi="Arial" w:cs="Arial"/>
          <w:sz w:val="20"/>
          <w:szCs w:val="20"/>
        </w:rPr>
        <w:t xml:space="preserve"> of all sizes, whether they provide AI-based products or services, or use them.</w:t>
      </w:r>
    </w:p>
    <w:p w14:paraId="3EF37226" w14:textId="3968EE36" w:rsidR="006A6E58" w:rsidRDefault="00FD5581" w:rsidP="00FD5581">
      <w:pPr>
        <w:jc w:val="both"/>
        <w:rPr>
          <w:rFonts w:ascii="Arial" w:hAnsi="Arial" w:cs="Arial"/>
          <w:sz w:val="20"/>
          <w:szCs w:val="20"/>
        </w:rPr>
      </w:pPr>
      <w:r w:rsidRPr="003B4BFC">
        <w:rPr>
          <w:rFonts w:ascii="Arial" w:hAnsi="Arial" w:cs="Arial"/>
          <w:sz w:val="20"/>
          <w:szCs w:val="20"/>
        </w:rPr>
        <w:t xml:space="preserve">The AIMSS is the first of its kind global standard, addressing unique challenges posed by AI for </w:t>
      </w:r>
      <w:r w:rsidR="004A0AF2" w:rsidRPr="003B4BFC">
        <w:rPr>
          <w:rFonts w:ascii="Arial" w:hAnsi="Arial" w:cs="Arial"/>
          <w:sz w:val="20"/>
          <w:szCs w:val="20"/>
        </w:rPr>
        <w:t>organizations</w:t>
      </w:r>
      <w:r w:rsidRPr="003B4BFC">
        <w:rPr>
          <w:rFonts w:ascii="Arial" w:hAnsi="Arial" w:cs="Arial"/>
          <w:sz w:val="20"/>
          <w:szCs w:val="20"/>
        </w:rPr>
        <w:t xml:space="preserve">, including ethical considerations and transparency. It best enables </w:t>
      </w:r>
      <w:r w:rsidR="004A0AF2" w:rsidRPr="003B4BFC">
        <w:rPr>
          <w:rFonts w:ascii="Arial" w:hAnsi="Arial" w:cs="Arial"/>
          <w:sz w:val="20"/>
          <w:szCs w:val="20"/>
        </w:rPr>
        <w:t>organizations</w:t>
      </w:r>
      <w:r w:rsidRPr="003B4BFC">
        <w:rPr>
          <w:rFonts w:ascii="Arial" w:hAnsi="Arial" w:cs="Arial"/>
          <w:sz w:val="20"/>
          <w:szCs w:val="20"/>
        </w:rPr>
        <w:t xml:space="preserve"> to demonstrate responsible use of AI.</w:t>
      </w:r>
      <w:r w:rsidR="002B03CB">
        <w:rPr>
          <w:rFonts w:ascii="Arial" w:hAnsi="Arial" w:cs="Arial"/>
          <w:sz w:val="20"/>
          <w:szCs w:val="20"/>
        </w:rPr>
        <w:t>”</w:t>
      </w:r>
    </w:p>
    <w:p w14:paraId="70CDA8E3" w14:textId="49A85DC8" w:rsidR="00BC1DEB" w:rsidRPr="002F7C98" w:rsidRDefault="00B32762" w:rsidP="00D740D8">
      <w:pPr>
        <w:jc w:val="both"/>
        <w:rPr>
          <w:rFonts w:cstheme="minorBidi"/>
          <w:cs/>
        </w:rPr>
      </w:pPr>
      <w:r>
        <w:rPr>
          <w:rFonts w:ascii="Arial" w:hAnsi="Arial" w:cs="Arial"/>
          <w:sz w:val="20"/>
          <w:szCs w:val="20"/>
        </w:rPr>
        <w:t xml:space="preserve">For more information, please visit: </w:t>
      </w:r>
      <w:hyperlink r:id="rId8" w:history="1">
        <w:r w:rsidR="00912B1D" w:rsidRPr="000A63C3">
          <w:rPr>
            <w:rStyle w:val="Hyperlink"/>
            <w:rFonts w:ascii="Khmer MPTC" w:hAnsi="Khmer MPTC" w:cs="Khmer MPTC"/>
            <w:sz w:val="20"/>
            <w:szCs w:val="20"/>
          </w:rPr>
          <w:t>go.gov.kh/mptc/ausai</w:t>
        </w:r>
      </w:hyperlink>
      <w:r w:rsidR="00912B1D">
        <w:rPr>
          <w:rFonts w:ascii="Khmer MPTC" w:hAnsi="Khmer MPTC" w:cs="Khmer MPTC" w:hint="cs"/>
          <w:sz w:val="20"/>
          <w:szCs w:val="20"/>
          <w:cs/>
        </w:rPr>
        <w:t xml:space="preserve"> </w:t>
      </w:r>
    </w:p>
    <w:sectPr w:rsidR="00BC1DEB" w:rsidRPr="002F7C98" w:rsidSect="004322D0">
      <w:pgSz w:w="11906" w:h="16838" w:code="9"/>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aunPenh">
    <w:panose1 w:val="01010101010101010101"/>
    <w:charset w:val="00"/>
    <w:family w:val="auto"/>
    <w:pitch w:val="variable"/>
    <w:sig w:usb0="8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olBoran">
    <w:panose1 w:val="020B0100010101010101"/>
    <w:charset w:val="00"/>
    <w:family w:val="swiss"/>
    <w:pitch w:val="variable"/>
    <w:sig w:usb0="80000003" w:usb1="00000000" w:usb2="00010000" w:usb3="00000000" w:csb0="00000001" w:csb1="00000000"/>
  </w:font>
  <w:font w:name="Khmer MPTC Moul">
    <w:panose1 w:val="02000500000000000000"/>
    <w:charset w:val="00"/>
    <w:family w:val="auto"/>
    <w:pitch w:val="variable"/>
    <w:sig w:usb0="00000003" w:usb1="00000000" w:usb2="00010000" w:usb3="00000000" w:csb0="00000001" w:csb1="00000000"/>
  </w:font>
  <w:font w:name="Khmer MPTC">
    <w:panose1 w:val="02000500000000000000"/>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A5"/>
    <w:rsid w:val="0001671C"/>
    <w:rsid w:val="0004535E"/>
    <w:rsid w:val="00056C9C"/>
    <w:rsid w:val="00061730"/>
    <w:rsid w:val="000A3008"/>
    <w:rsid w:val="000A7A3B"/>
    <w:rsid w:val="000B6B64"/>
    <w:rsid w:val="000E6E30"/>
    <w:rsid w:val="000F7D6C"/>
    <w:rsid w:val="00106584"/>
    <w:rsid w:val="00122ECC"/>
    <w:rsid w:val="001333AE"/>
    <w:rsid w:val="00150BA5"/>
    <w:rsid w:val="00152BDD"/>
    <w:rsid w:val="001679C9"/>
    <w:rsid w:val="001B29CA"/>
    <w:rsid w:val="001D3BDA"/>
    <w:rsid w:val="00206251"/>
    <w:rsid w:val="0022741A"/>
    <w:rsid w:val="0028397F"/>
    <w:rsid w:val="002B03CB"/>
    <w:rsid w:val="002C0960"/>
    <w:rsid w:val="002E3BB7"/>
    <w:rsid w:val="002F35C7"/>
    <w:rsid w:val="002F7C98"/>
    <w:rsid w:val="0030263A"/>
    <w:rsid w:val="00312BFA"/>
    <w:rsid w:val="00314121"/>
    <w:rsid w:val="00367244"/>
    <w:rsid w:val="003939E3"/>
    <w:rsid w:val="003A3822"/>
    <w:rsid w:val="003B4BFC"/>
    <w:rsid w:val="003B5FA5"/>
    <w:rsid w:val="00420B7E"/>
    <w:rsid w:val="004235CB"/>
    <w:rsid w:val="004322D0"/>
    <w:rsid w:val="00447167"/>
    <w:rsid w:val="00464E4A"/>
    <w:rsid w:val="00470275"/>
    <w:rsid w:val="004861ED"/>
    <w:rsid w:val="004A0AF2"/>
    <w:rsid w:val="004A1503"/>
    <w:rsid w:val="004B6C20"/>
    <w:rsid w:val="00522B1E"/>
    <w:rsid w:val="005572D3"/>
    <w:rsid w:val="005A2061"/>
    <w:rsid w:val="005A54BE"/>
    <w:rsid w:val="005B15E4"/>
    <w:rsid w:val="005C42B4"/>
    <w:rsid w:val="005D2D53"/>
    <w:rsid w:val="005E7E63"/>
    <w:rsid w:val="006506C2"/>
    <w:rsid w:val="006575F7"/>
    <w:rsid w:val="006934B0"/>
    <w:rsid w:val="006A2718"/>
    <w:rsid w:val="006A2721"/>
    <w:rsid w:val="006A6E58"/>
    <w:rsid w:val="006B3B4C"/>
    <w:rsid w:val="006F0DE8"/>
    <w:rsid w:val="006F40FE"/>
    <w:rsid w:val="0073069A"/>
    <w:rsid w:val="00734405"/>
    <w:rsid w:val="00744EDB"/>
    <w:rsid w:val="007503E5"/>
    <w:rsid w:val="00777BE4"/>
    <w:rsid w:val="007863B4"/>
    <w:rsid w:val="0079296E"/>
    <w:rsid w:val="0080097F"/>
    <w:rsid w:val="00807D34"/>
    <w:rsid w:val="008417C1"/>
    <w:rsid w:val="0086360D"/>
    <w:rsid w:val="0087219D"/>
    <w:rsid w:val="008A5387"/>
    <w:rsid w:val="008F4788"/>
    <w:rsid w:val="00912B1D"/>
    <w:rsid w:val="009264BA"/>
    <w:rsid w:val="00954023"/>
    <w:rsid w:val="00974D44"/>
    <w:rsid w:val="00980265"/>
    <w:rsid w:val="00987F53"/>
    <w:rsid w:val="009E0A02"/>
    <w:rsid w:val="00A503C3"/>
    <w:rsid w:val="00A858E7"/>
    <w:rsid w:val="00B30748"/>
    <w:rsid w:val="00B32762"/>
    <w:rsid w:val="00BC1DEB"/>
    <w:rsid w:val="00BD43FA"/>
    <w:rsid w:val="00BF42E1"/>
    <w:rsid w:val="00C12F3C"/>
    <w:rsid w:val="00C501BF"/>
    <w:rsid w:val="00C51176"/>
    <w:rsid w:val="00C62447"/>
    <w:rsid w:val="00C632D5"/>
    <w:rsid w:val="00CC37D9"/>
    <w:rsid w:val="00CE2EEA"/>
    <w:rsid w:val="00CF1765"/>
    <w:rsid w:val="00D01B2B"/>
    <w:rsid w:val="00D024BE"/>
    <w:rsid w:val="00D224F1"/>
    <w:rsid w:val="00D348E9"/>
    <w:rsid w:val="00D52034"/>
    <w:rsid w:val="00D64193"/>
    <w:rsid w:val="00D66D25"/>
    <w:rsid w:val="00D740D8"/>
    <w:rsid w:val="00D97C21"/>
    <w:rsid w:val="00DA5E5F"/>
    <w:rsid w:val="00E34606"/>
    <w:rsid w:val="00E65F55"/>
    <w:rsid w:val="00EC239D"/>
    <w:rsid w:val="00EE1199"/>
    <w:rsid w:val="00EE1412"/>
    <w:rsid w:val="00F434B5"/>
    <w:rsid w:val="00F65E17"/>
    <w:rsid w:val="00FB5AD3"/>
    <w:rsid w:val="00FD558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5EFE"/>
  <w15:chartTrackingRefBased/>
  <w15:docId w15:val="{6B10DDE3-8FF5-428A-B6C3-98A40715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3B5FA5"/>
    <w:pPr>
      <w:keepNext/>
      <w:keepLines/>
      <w:spacing w:before="360" w:after="80"/>
      <w:outlineLvl w:val="0"/>
    </w:pPr>
    <w:rPr>
      <w:rFonts w:asciiTheme="majorHAnsi" w:eastAsiaTheme="majorEastAsia" w:hAnsiTheme="majorHAnsi" w:cstheme="majorBidi"/>
      <w:color w:val="0F4761" w:themeColor="accent1" w:themeShade="BF"/>
      <w:sz w:val="40"/>
      <w:szCs w:val="65"/>
    </w:rPr>
  </w:style>
  <w:style w:type="paragraph" w:styleId="Heading2">
    <w:name w:val="heading 2"/>
    <w:basedOn w:val="Normal"/>
    <w:next w:val="Normal"/>
    <w:link w:val="Heading2Char"/>
    <w:uiPriority w:val="9"/>
    <w:semiHidden/>
    <w:unhideWhenUsed/>
    <w:qFormat/>
    <w:rsid w:val="003B5FA5"/>
    <w:pPr>
      <w:keepNext/>
      <w:keepLines/>
      <w:spacing w:before="160" w:after="80"/>
      <w:outlineLvl w:val="1"/>
    </w:pPr>
    <w:rPr>
      <w:rFonts w:asciiTheme="majorHAnsi" w:eastAsiaTheme="majorEastAsia" w:hAnsiTheme="majorHAnsi" w:cstheme="majorBidi"/>
      <w:color w:val="0F4761" w:themeColor="accent1" w:themeShade="BF"/>
      <w:sz w:val="32"/>
      <w:szCs w:val="52"/>
    </w:rPr>
  </w:style>
  <w:style w:type="paragraph" w:styleId="Heading3">
    <w:name w:val="heading 3"/>
    <w:basedOn w:val="Normal"/>
    <w:next w:val="Normal"/>
    <w:link w:val="Heading3Char"/>
    <w:uiPriority w:val="9"/>
    <w:semiHidden/>
    <w:unhideWhenUsed/>
    <w:qFormat/>
    <w:rsid w:val="003B5FA5"/>
    <w:pPr>
      <w:keepNext/>
      <w:keepLines/>
      <w:spacing w:before="160" w:after="80"/>
      <w:outlineLvl w:val="2"/>
    </w:pPr>
    <w:rPr>
      <w:rFonts w:eastAsiaTheme="majorEastAsia" w:cstheme="majorBidi"/>
      <w:color w:val="0F4761" w:themeColor="accent1" w:themeShade="BF"/>
      <w:sz w:val="28"/>
      <w:szCs w:val="45"/>
    </w:rPr>
  </w:style>
  <w:style w:type="paragraph" w:styleId="Heading4">
    <w:name w:val="heading 4"/>
    <w:basedOn w:val="Normal"/>
    <w:next w:val="Normal"/>
    <w:link w:val="Heading4Char"/>
    <w:uiPriority w:val="9"/>
    <w:semiHidden/>
    <w:unhideWhenUsed/>
    <w:qFormat/>
    <w:rsid w:val="003B5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A5"/>
    <w:rPr>
      <w:rFonts w:asciiTheme="majorHAnsi" w:eastAsiaTheme="majorEastAsia" w:hAnsiTheme="majorHAnsi" w:cstheme="majorBidi"/>
      <w:color w:val="0F4761" w:themeColor="accent1" w:themeShade="BF"/>
      <w:sz w:val="40"/>
      <w:szCs w:val="65"/>
    </w:rPr>
  </w:style>
  <w:style w:type="character" w:customStyle="1" w:styleId="Heading2Char">
    <w:name w:val="Heading 2 Char"/>
    <w:basedOn w:val="DefaultParagraphFont"/>
    <w:link w:val="Heading2"/>
    <w:uiPriority w:val="9"/>
    <w:semiHidden/>
    <w:rsid w:val="003B5FA5"/>
    <w:rPr>
      <w:rFonts w:asciiTheme="majorHAnsi" w:eastAsiaTheme="majorEastAsia" w:hAnsiTheme="majorHAnsi" w:cstheme="majorBidi"/>
      <w:color w:val="0F4761" w:themeColor="accent1" w:themeShade="BF"/>
      <w:sz w:val="32"/>
      <w:szCs w:val="52"/>
    </w:rPr>
  </w:style>
  <w:style w:type="character" w:customStyle="1" w:styleId="Heading3Char">
    <w:name w:val="Heading 3 Char"/>
    <w:basedOn w:val="DefaultParagraphFont"/>
    <w:link w:val="Heading3"/>
    <w:uiPriority w:val="9"/>
    <w:semiHidden/>
    <w:rsid w:val="003B5FA5"/>
    <w:rPr>
      <w:rFonts w:eastAsiaTheme="majorEastAsia" w:cstheme="majorBidi"/>
      <w:color w:val="0F4761" w:themeColor="accent1" w:themeShade="BF"/>
      <w:sz w:val="28"/>
      <w:szCs w:val="45"/>
    </w:rPr>
  </w:style>
  <w:style w:type="character" w:customStyle="1" w:styleId="Heading4Char">
    <w:name w:val="Heading 4 Char"/>
    <w:basedOn w:val="DefaultParagraphFont"/>
    <w:link w:val="Heading4"/>
    <w:uiPriority w:val="9"/>
    <w:semiHidden/>
    <w:rsid w:val="003B5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FA5"/>
    <w:rPr>
      <w:rFonts w:eastAsiaTheme="majorEastAsia" w:cstheme="majorBidi"/>
      <w:color w:val="272727" w:themeColor="text1" w:themeTint="D8"/>
    </w:rPr>
  </w:style>
  <w:style w:type="paragraph" w:styleId="Title">
    <w:name w:val="Title"/>
    <w:basedOn w:val="Normal"/>
    <w:next w:val="Normal"/>
    <w:link w:val="TitleChar"/>
    <w:uiPriority w:val="10"/>
    <w:qFormat/>
    <w:rsid w:val="003B5FA5"/>
    <w:pPr>
      <w:spacing w:after="80" w:line="240" w:lineRule="auto"/>
      <w:contextualSpacing/>
    </w:pPr>
    <w:rPr>
      <w:rFonts w:asciiTheme="majorHAnsi" w:eastAsiaTheme="majorEastAsia" w:hAnsiTheme="majorHAnsi" w:cstheme="majorBidi"/>
      <w:spacing w:val="-10"/>
      <w:kern w:val="28"/>
      <w:sz w:val="56"/>
      <w:szCs w:val="91"/>
    </w:rPr>
  </w:style>
  <w:style w:type="character" w:customStyle="1" w:styleId="TitleChar">
    <w:name w:val="Title Char"/>
    <w:basedOn w:val="DefaultParagraphFont"/>
    <w:link w:val="Title"/>
    <w:uiPriority w:val="10"/>
    <w:rsid w:val="003B5FA5"/>
    <w:rPr>
      <w:rFonts w:asciiTheme="majorHAnsi" w:eastAsiaTheme="majorEastAsia" w:hAnsiTheme="majorHAnsi" w:cstheme="majorBidi"/>
      <w:spacing w:val="-10"/>
      <w:kern w:val="28"/>
      <w:sz w:val="56"/>
      <w:szCs w:val="91"/>
    </w:rPr>
  </w:style>
  <w:style w:type="paragraph" w:styleId="Subtitle">
    <w:name w:val="Subtitle"/>
    <w:basedOn w:val="Normal"/>
    <w:next w:val="Normal"/>
    <w:link w:val="SubtitleChar"/>
    <w:uiPriority w:val="11"/>
    <w:qFormat/>
    <w:rsid w:val="003B5FA5"/>
    <w:pPr>
      <w:numPr>
        <w:ilvl w:val="1"/>
      </w:numPr>
    </w:pPr>
    <w:rPr>
      <w:rFonts w:eastAsiaTheme="majorEastAsia" w:cstheme="majorBidi"/>
      <w:color w:val="595959" w:themeColor="text1" w:themeTint="A6"/>
      <w:spacing w:val="15"/>
      <w:sz w:val="28"/>
      <w:szCs w:val="45"/>
    </w:rPr>
  </w:style>
  <w:style w:type="character" w:customStyle="1" w:styleId="SubtitleChar">
    <w:name w:val="Subtitle Char"/>
    <w:basedOn w:val="DefaultParagraphFont"/>
    <w:link w:val="Subtitle"/>
    <w:uiPriority w:val="11"/>
    <w:rsid w:val="003B5FA5"/>
    <w:rPr>
      <w:rFonts w:eastAsiaTheme="majorEastAsia" w:cstheme="majorBidi"/>
      <w:color w:val="595959" w:themeColor="text1" w:themeTint="A6"/>
      <w:spacing w:val="15"/>
      <w:sz w:val="28"/>
      <w:szCs w:val="45"/>
    </w:rPr>
  </w:style>
  <w:style w:type="paragraph" w:styleId="Quote">
    <w:name w:val="Quote"/>
    <w:basedOn w:val="Normal"/>
    <w:next w:val="Normal"/>
    <w:link w:val="QuoteChar"/>
    <w:uiPriority w:val="29"/>
    <w:qFormat/>
    <w:rsid w:val="003B5FA5"/>
    <w:pPr>
      <w:spacing w:before="160"/>
      <w:jc w:val="center"/>
    </w:pPr>
    <w:rPr>
      <w:i/>
      <w:iCs/>
      <w:color w:val="404040" w:themeColor="text1" w:themeTint="BF"/>
    </w:rPr>
  </w:style>
  <w:style w:type="character" w:customStyle="1" w:styleId="QuoteChar">
    <w:name w:val="Quote Char"/>
    <w:basedOn w:val="DefaultParagraphFont"/>
    <w:link w:val="Quote"/>
    <w:uiPriority w:val="29"/>
    <w:rsid w:val="003B5FA5"/>
    <w:rPr>
      <w:rFonts w:cs="Arial Unicode MS"/>
      <w:i/>
      <w:iCs/>
      <w:color w:val="404040" w:themeColor="text1" w:themeTint="BF"/>
    </w:rPr>
  </w:style>
  <w:style w:type="paragraph" w:styleId="ListParagraph">
    <w:name w:val="List Paragraph"/>
    <w:basedOn w:val="Normal"/>
    <w:uiPriority w:val="34"/>
    <w:qFormat/>
    <w:rsid w:val="003B5FA5"/>
    <w:pPr>
      <w:ind w:left="720"/>
      <w:contextualSpacing/>
    </w:pPr>
  </w:style>
  <w:style w:type="character" w:styleId="IntenseEmphasis">
    <w:name w:val="Intense Emphasis"/>
    <w:basedOn w:val="DefaultParagraphFont"/>
    <w:uiPriority w:val="21"/>
    <w:qFormat/>
    <w:rsid w:val="003B5FA5"/>
    <w:rPr>
      <w:i/>
      <w:iCs/>
      <w:color w:val="0F4761" w:themeColor="accent1" w:themeShade="BF"/>
    </w:rPr>
  </w:style>
  <w:style w:type="paragraph" w:styleId="IntenseQuote">
    <w:name w:val="Intense Quote"/>
    <w:basedOn w:val="Normal"/>
    <w:next w:val="Normal"/>
    <w:link w:val="IntenseQuoteChar"/>
    <w:uiPriority w:val="30"/>
    <w:qFormat/>
    <w:rsid w:val="003B5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FA5"/>
    <w:rPr>
      <w:rFonts w:cs="Arial Unicode MS"/>
      <w:i/>
      <w:iCs/>
      <w:color w:val="0F4761" w:themeColor="accent1" w:themeShade="BF"/>
    </w:rPr>
  </w:style>
  <w:style w:type="character" w:styleId="IntenseReference">
    <w:name w:val="Intense Reference"/>
    <w:basedOn w:val="DefaultParagraphFont"/>
    <w:uiPriority w:val="32"/>
    <w:qFormat/>
    <w:rsid w:val="003B5FA5"/>
    <w:rPr>
      <w:b/>
      <w:bCs/>
      <w:smallCaps/>
      <w:color w:val="0F4761" w:themeColor="accent1" w:themeShade="BF"/>
      <w:spacing w:val="5"/>
    </w:rPr>
  </w:style>
  <w:style w:type="character" w:styleId="Hyperlink">
    <w:name w:val="Hyperlink"/>
    <w:basedOn w:val="DefaultParagraphFont"/>
    <w:uiPriority w:val="99"/>
    <w:unhideWhenUsed/>
    <w:rsid w:val="0086360D"/>
    <w:rPr>
      <w:color w:val="467886" w:themeColor="hyperlink"/>
      <w:u w:val="single"/>
    </w:rPr>
  </w:style>
  <w:style w:type="character" w:styleId="UnresolvedMention">
    <w:name w:val="Unresolved Mention"/>
    <w:basedOn w:val="DefaultParagraphFont"/>
    <w:uiPriority w:val="99"/>
    <w:semiHidden/>
    <w:unhideWhenUsed/>
    <w:rsid w:val="00863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ov.kh/mptc/ausai" TargetMode="External"/><Relationship Id="rId3" Type="http://schemas.openxmlformats.org/officeDocument/2006/relationships/customXml" Target="../customXml/item3.xml"/><Relationship Id="rId7" Type="http://schemas.openxmlformats.org/officeDocument/2006/relationships/hyperlink" Target="https://go.gov.kh/mptc/aus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E7735B3E84041A19E61EB44146B35" ma:contentTypeVersion="11" ma:contentTypeDescription="Create a new document." ma:contentTypeScope="" ma:versionID="af87f07bdc00388bc6587b9490bc6ef4">
  <xsd:schema xmlns:xsd="http://www.w3.org/2001/XMLSchema" xmlns:xs="http://www.w3.org/2001/XMLSchema" xmlns:p="http://schemas.microsoft.com/office/2006/metadata/properties" xmlns:ns2="a35f56ed-73a0-423d-bba0-89835a657518" xmlns:ns3="8de735ff-1115-41d4-a9fb-dcc89033d546" targetNamespace="http://schemas.microsoft.com/office/2006/metadata/properties" ma:root="true" ma:fieldsID="27c5edc7223c1921f92b4406c30df967" ns2:_="" ns3:_="">
    <xsd:import namespace="a35f56ed-73a0-423d-bba0-89835a657518"/>
    <xsd:import namespace="8de735ff-1115-41d4-a9fb-dcc89033d5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f56ed-73a0-423d-bba0-89835a65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1bcb89e-9bf6-402b-8d78-ef0a261b2d6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735ff-1115-41d4-a9fb-dcc89033d5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4b876b-75b4-4786-bcb6-6fa22feecddf}" ma:internalName="TaxCatchAll" ma:showField="CatchAllData" ma:web="8de735ff-1115-41d4-a9fb-dcc89033d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e735ff-1115-41d4-a9fb-dcc89033d546" xsi:nil="true"/>
    <lcf76f155ced4ddcb4097134ff3c332f xmlns="a35f56ed-73a0-423d-bba0-89835a657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6D4F0-DD2B-4F7A-B317-DC4A97878916}">
  <ds:schemaRefs>
    <ds:schemaRef ds:uri="http://schemas.microsoft.com/sharepoint/v3/contenttype/forms"/>
  </ds:schemaRefs>
</ds:datastoreItem>
</file>

<file path=customXml/itemProps2.xml><?xml version="1.0" encoding="utf-8"?>
<ds:datastoreItem xmlns:ds="http://schemas.openxmlformats.org/officeDocument/2006/customXml" ds:itemID="{F41099F2-C947-448D-89FA-28E67B66F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f56ed-73a0-423d-bba0-89835a657518"/>
    <ds:schemaRef ds:uri="8de735ff-1115-41d4-a9fb-dcc89033d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574AF-FDDF-4C67-A823-7A1072775C26}">
  <ds:schemaRefs>
    <ds:schemaRef ds:uri="http://schemas.microsoft.com/office/2006/metadata/properties"/>
    <ds:schemaRef ds:uri="http://schemas.microsoft.com/office/infopath/2007/PartnerControls"/>
    <ds:schemaRef ds:uri="cbbe6482-deb3-4431-893d-55f70953d799"/>
    <ds:schemaRef ds:uri="c4602fe6-8d93-4dff-8fbe-0fa8e32a9666"/>
    <ds:schemaRef ds:uri="8de735ff-1115-41d4-a9fb-dcc89033d546"/>
    <ds:schemaRef ds:uri="a35f56ed-73a0-423d-bba0-89835a657518"/>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 Bosolida</dc:creator>
  <cp:keywords/>
  <dc:description/>
  <cp:lastModifiedBy>BUNHONG-TAING</cp:lastModifiedBy>
  <cp:revision>108</cp:revision>
  <dcterms:created xsi:type="dcterms:W3CDTF">2025-05-27T06:23:00Z</dcterms:created>
  <dcterms:modified xsi:type="dcterms:W3CDTF">2025-05-29T07:09:00Z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0x010100881E7735B3E84041A19E61EB44146B35</vt:lpwstr>
  </property>
  <property fmtid="{D5CDD505-2E9C-101B-9397-08002B2CF9AE}" pid="3" name="MediaServiceImageTags">
    <vt:lpwstr/>
  </property>
</Properties>
</file>